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3D232C" w14:textId="77777777" w:rsidR="001949E0" w:rsidRPr="001949E0" w:rsidRDefault="001949E0" w:rsidP="001949E0">
      <w:pPr>
        <w:spacing w:after="0" w:line="240" w:lineRule="auto"/>
        <w:jc w:val="both"/>
        <w:rPr>
          <w:rFonts w:cstheme="minorHAnsi"/>
          <w:color w:val="000000" w:themeColor="text1"/>
        </w:rPr>
      </w:pPr>
    </w:p>
    <w:p w14:paraId="24F4B468" w14:textId="351DD9E6" w:rsidR="00D83FED" w:rsidRPr="001949E0" w:rsidRDefault="0003213C" w:rsidP="001949E0">
      <w:pPr>
        <w:spacing w:after="0" w:line="240" w:lineRule="auto"/>
        <w:jc w:val="both"/>
        <w:rPr>
          <w:rFonts w:cstheme="minorHAnsi"/>
          <w:b/>
          <w:bCs/>
          <w:color w:val="000000" w:themeColor="text1"/>
        </w:rPr>
      </w:pPr>
      <w:r w:rsidRPr="001949E0">
        <w:rPr>
          <w:rFonts w:cstheme="minorHAnsi"/>
          <w:b/>
          <w:bCs/>
          <w:color w:val="000000" w:themeColor="text1"/>
        </w:rPr>
        <w:t>Collaborative Practice Agreement</w:t>
      </w:r>
    </w:p>
    <w:p w14:paraId="72718054" w14:textId="293ECC69" w:rsidR="0003213C" w:rsidRPr="00443002" w:rsidRDefault="0003213C" w:rsidP="001949E0">
      <w:pPr>
        <w:spacing w:after="0" w:line="240" w:lineRule="auto"/>
        <w:jc w:val="both"/>
        <w:rPr>
          <w:rFonts w:cstheme="minorHAnsi"/>
        </w:rPr>
      </w:pPr>
      <w:r w:rsidRPr="00443002">
        <w:rPr>
          <w:rFonts w:cstheme="minorHAnsi"/>
        </w:rPr>
        <w:t xml:space="preserve">This agreement sets forth the terms of the Collaborative Practice </w:t>
      </w:r>
      <w:r w:rsidR="00C918F3" w:rsidRPr="00443002">
        <w:rPr>
          <w:rFonts w:cstheme="minorHAnsi"/>
        </w:rPr>
        <w:t>Agreement</w:t>
      </w:r>
      <w:r w:rsidR="00930424">
        <w:rPr>
          <w:rFonts w:cstheme="minorHAnsi"/>
        </w:rPr>
        <w:t xml:space="preserve"> (“Agreement”)</w:t>
      </w:r>
      <w:r w:rsidRPr="00443002">
        <w:rPr>
          <w:rFonts w:cstheme="minorHAnsi"/>
        </w:rPr>
        <w:t xml:space="preserve"> between </w:t>
      </w:r>
      <w:r w:rsidRPr="004528AE">
        <w:rPr>
          <w:rFonts w:cstheme="minorHAnsi"/>
          <w:i/>
          <w:iCs/>
          <w:color w:val="FF0000"/>
        </w:rPr>
        <w:t>(</w:t>
      </w:r>
      <w:r w:rsidR="00C918F3" w:rsidRPr="004528AE">
        <w:rPr>
          <w:rFonts w:cstheme="minorHAnsi"/>
          <w:i/>
          <w:iCs/>
          <w:color w:val="FF0000"/>
        </w:rPr>
        <w:t>Nurse Practitioner</w:t>
      </w:r>
      <w:r w:rsidRPr="004528AE">
        <w:rPr>
          <w:rFonts w:cstheme="minorHAnsi"/>
          <w:i/>
          <w:iCs/>
          <w:color w:val="FF0000"/>
        </w:rPr>
        <w:t xml:space="preserve"> as listed on the State issued certificate</w:t>
      </w:r>
      <w:r w:rsidR="00930424" w:rsidRPr="004528AE">
        <w:rPr>
          <w:rFonts w:cstheme="minorHAnsi"/>
          <w:i/>
          <w:iCs/>
          <w:color w:val="FF0000"/>
        </w:rPr>
        <w:t>, advanced practice nurse, “APN” or “NP”</w:t>
      </w:r>
      <w:r w:rsidRPr="004528AE">
        <w:rPr>
          <w:rFonts w:cstheme="minorHAnsi"/>
          <w:i/>
          <w:iCs/>
          <w:color w:val="FF0000"/>
        </w:rPr>
        <w:t xml:space="preserve">) </w:t>
      </w:r>
      <w:r w:rsidRPr="004528AE">
        <w:rPr>
          <w:rFonts w:cstheme="minorHAnsi"/>
          <w:i/>
          <w:iCs/>
        </w:rPr>
        <w:t xml:space="preserve">and </w:t>
      </w:r>
      <w:r w:rsidRPr="004528AE">
        <w:rPr>
          <w:rFonts w:cstheme="minorHAnsi"/>
          <w:i/>
          <w:iCs/>
          <w:color w:val="FF0000"/>
        </w:rPr>
        <w:t>(Collaborating Physician</w:t>
      </w:r>
      <w:r w:rsidR="00930424" w:rsidRPr="004528AE">
        <w:rPr>
          <w:rFonts w:cstheme="minorHAnsi"/>
          <w:i/>
          <w:iCs/>
          <w:color w:val="FF0000"/>
        </w:rPr>
        <w:t>, “</w:t>
      </w:r>
      <w:proofErr w:type="spellStart"/>
      <w:r w:rsidR="00930424" w:rsidRPr="004528AE">
        <w:rPr>
          <w:rFonts w:cstheme="minorHAnsi"/>
          <w:i/>
          <w:iCs/>
          <w:color w:val="FF0000"/>
        </w:rPr>
        <w:t>CP</w:t>
      </w:r>
      <w:r w:rsidR="00932AD8">
        <w:rPr>
          <w:rFonts w:cstheme="minorHAnsi"/>
          <w:i/>
          <w:iCs/>
          <w:color w:val="FF0000"/>
        </w:rPr>
        <w:t>,</w:t>
      </w:r>
      <w:r w:rsidR="00930424" w:rsidRPr="004528AE">
        <w:rPr>
          <w:rFonts w:cstheme="minorHAnsi"/>
          <w:i/>
          <w:iCs/>
          <w:color w:val="FF0000"/>
        </w:rPr>
        <w:t>”</w:t>
      </w:r>
      <w:r w:rsidRPr="004528AE">
        <w:rPr>
          <w:rFonts w:cstheme="minorHAnsi"/>
          <w:i/>
          <w:iCs/>
          <w:color w:val="FF0000"/>
        </w:rPr>
        <w:t>and</w:t>
      </w:r>
      <w:proofErr w:type="spellEnd"/>
      <w:r w:rsidRPr="004528AE">
        <w:rPr>
          <w:rFonts w:cstheme="minorHAnsi"/>
          <w:i/>
          <w:iCs/>
          <w:color w:val="FF0000"/>
        </w:rPr>
        <w:t xml:space="preserve"> specialty, if any)</w:t>
      </w:r>
      <w:r w:rsidR="00C93FC8" w:rsidRPr="004528AE">
        <w:rPr>
          <w:rFonts w:cstheme="minorHAnsi"/>
          <w:i/>
          <w:iCs/>
        </w:rPr>
        <w:t>.</w:t>
      </w:r>
      <w:r w:rsidRPr="00443002">
        <w:rPr>
          <w:rFonts w:cstheme="minorHAnsi"/>
        </w:rPr>
        <w:t xml:space="preserve"> </w:t>
      </w:r>
      <w:r w:rsidR="005B635D" w:rsidRPr="00443002">
        <w:rPr>
          <w:rFonts w:cstheme="minorHAnsi"/>
        </w:rPr>
        <w:t xml:space="preserve">NP will see patients at </w:t>
      </w:r>
      <w:r w:rsidR="00C93FC8" w:rsidRPr="004528AE">
        <w:rPr>
          <w:rFonts w:cstheme="minorHAnsi"/>
          <w:i/>
          <w:iCs/>
          <w:color w:val="FF0000"/>
        </w:rPr>
        <w:t xml:space="preserve">(Insert </w:t>
      </w:r>
      <w:r w:rsidRPr="004528AE">
        <w:rPr>
          <w:rFonts w:cstheme="minorHAnsi"/>
          <w:i/>
          <w:iCs/>
          <w:color w:val="FF0000"/>
        </w:rPr>
        <w:t>address</w:t>
      </w:r>
      <w:r w:rsidR="00833748">
        <w:rPr>
          <w:rFonts w:cstheme="minorHAnsi"/>
          <w:i/>
          <w:iCs/>
          <w:color w:val="FF0000"/>
        </w:rPr>
        <w:t>(</w:t>
      </w:r>
      <w:r w:rsidR="00C93FC8" w:rsidRPr="004528AE">
        <w:rPr>
          <w:rFonts w:cstheme="minorHAnsi"/>
          <w:i/>
          <w:iCs/>
          <w:color w:val="FF0000"/>
        </w:rPr>
        <w:t>es</w:t>
      </w:r>
      <w:r w:rsidR="00833748">
        <w:rPr>
          <w:rFonts w:cstheme="minorHAnsi"/>
          <w:i/>
          <w:iCs/>
          <w:color w:val="FF0000"/>
        </w:rPr>
        <w:t>) of practice location(s) where APN will practice.</w:t>
      </w:r>
      <w:r w:rsidR="00C93FC8" w:rsidRPr="004528AE">
        <w:rPr>
          <w:rFonts w:cstheme="minorHAnsi"/>
          <w:i/>
          <w:iCs/>
          <w:color w:val="FF0000"/>
        </w:rPr>
        <w:t>)</w:t>
      </w:r>
      <w:r w:rsidRPr="004528AE">
        <w:rPr>
          <w:rFonts w:cstheme="minorHAnsi"/>
          <w:i/>
          <w:iCs/>
          <w:color w:val="FF0000"/>
        </w:rPr>
        <w:t xml:space="preserve"> </w:t>
      </w:r>
      <w:r w:rsidRPr="00443002">
        <w:rPr>
          <w:rFonts w:cstheme="minorHAnsi"/>
        </w:rPr>
        <w:t xml:space="preserve">This </w:t>
      </w:r>
      <w:r w:rsidR="00930424">
        <w:rPr>
          <w:rFonts w:cstheme="minorHAnsi"/>
        </w:rPr>
        <w:t>A</w:t>
      </w:r>
      <w:r w:rsidR="00930424" w:rsidRPr="00443002">
        <w:rPr>
          <w:rFonts w:cstheme="minorHAnsi"/>
        </w:rPr>
        <w:t xml:space="preserve">greement </w:t>
      </w:r>
      <w:r w:rsidRPr="00443002">
        <w:rPr>
          <w:rFonts w:cstheme="minorHAnsi"/>
        </w:rPr>
        <w:t xml:space="preserve">shall take effect as of </w:t>
      </w:r>
      <w:r w:rsidRPr="004528AE">
        <w:rPr>
          <w:rFonts w:cstheme="minorHAnsi"/>
          <w:i/>
          <w:iCs/>
          <w:color w:val="FF0000"/>
        </w:rPr>
        <w:t>(date)</w:t>
      </w:r>
      <w:r w:rsidRPr="00F2135B">
        <w:rPr>
          <w:rFonts w:cstheme="minorHAnsi"/>
          <w:color w:val="FF0000"/>
        </w:rPr>
        <w:t xml:space="preserve"> </w:t>
      </w:r>
      <w:r w:rsidRPr="00443002">
        <w:rPr>
          <w:rFonts w:cstheme="minorHAnsi"/>
        </w:rPr>
        <w:t xml:space="preserve">and will be </w:t>
      </w:r>
      <w:r w:rsidR="00381154" w:rsidRPr="00443002">
        <w:rPr>
          <w:rFonts w:cstheme="minorHAnsi"/>
        </w:rPr>
        <w:t xml:space="preserve">updated on an ongoing basis to reflect changes in the practice, office personnel, skills of the advanced practice nurse, frequency of record review, and reference materials containing practice guidelines or accepted standards of practice. It will be reviewed </w:t>
      </w:r>
      <w:r w:rsidR="00C37728" w:rsidRPr="00443002">
        <w:rPr>
          <w:rFonts w:cstheme="minorHAnsi"/>
        </w:rPr>
        <w:t>and co-signed at least</w:t>
      </w:r>
      <w:r w:rsidRPr="00443002">
        <w:rPr>
          <w:rFonts w:cstheme="minorHAnsi"/>
        </w:rPr>
        <w:t xml:space="preserve"> </w:t>
      </w:r>
      <w:r w:rsidR="005B635D" w:rsidRPr="00443002">
        <w:rPr>
          <w:rFonts w:cstheme="minorHAnsi"/>
        </w:rPr>
        <w:t>a</w:t>
      </w:r>
      <w:r w:rsidR="007433B2" w:rsidRPr="00443002">
        <w:rPr>
          <w:rFonts w:cstheme="minorHAnsi"/>
        </w:rPr>
        <w:t>nnually</w:t>
      </w:r>
      <w:r w:rsidRPr="00443002">
        <w:rPr>
          <w:rFonts w:cstheme="minorHAnsi"/>
        </w:rPr>
        <w:t>.</w:t>
      </w:r>
      <w:r w:rsidR="00381154" w:rsidRPr="00443002">
        <w:rPr>
          <w:rFonts w:cstheme="minorHAnsi"/>
        </w:rPr>
        <w:t xml:space="preserve"> A copy of this </w:t>
      </w:r>
      <w:r w:rsidR="00930424">
        <w:rPr>
          <w:rFonts w:cstheme="minorHAnsi"/>
        </w:rPr>
        <w:t>A</w:t>
      </w:r>
      <w:r w:rsidR="00381154" w:rsidRPr="00443002">
        <w:rPr>
          <w:rFonts w:cstheme="minorHAnsi"/>
        </w:rPr>
        <w:t xml:space="preserve">greement will be maintained on the premises of every office in which the </w:t>
      </w:r>
      <w:r w:rsidR="00945099">
        <w:rPr>
          <w:rFonts w:cstheme="minorHAnsi"/>
        </w:rPr>
        <w:t xml:space="preserve">APN </w:t>
      </w:r>
      <w:r w:rsidR="00381154" w:rsidRPr="00443002">
        <w:rPr>
          <w:rFonts w:cstheme="minorHAnsi"/>
        </w:rPr>
        <w:t>practices.</w:t>
      </w:r>
    </w:p>
    <w:p w14:paraId="563B292F" w14:textId="77777777" w:rsidR="00C93FC8" w:rsidRPr="001949E0" w:rsidRDefault="00C93FC8" w:rsidP="001949E0">
      <w:pPr>
        <w:autoSpaceDE w:val="0"/>
        <w:autoSpaceDN w:val="0"/>
        <w:adjustRightInd w:val="0"/>
        <w:spacing w:after="0" w:line="240" w:lineRule="auto"/>
        <w:jc w:val="both"/>
        <w:rPr>
          <w:rFonts w:cstheme="minorHAnsi"/>
          <w:color w:val="000000"/>
        </w:rPr>
      </w:pPr>
    </w:p>
    <w:p w14:paraId="030A0EB6" w14:textId="5A39A684" w:rsidR="00381154" w:rsidRPr="00443002" w:rsidRDefault="00381154" w:rsidP="001949E0">
      <w:pPr>
        <w:autoSpaceDE w:val="0"/>
        <w:autoSpaceDN w:val="0"/>
        <w:adjustRightInd w:val="0"/>
        <w:spacing w:after="0" w:line="240" w:lineRule="auto"/>
        <w:jc w:val="both"/>
        <w:rPr>
          <w:rFonts w:cstheme="minorHAnsi"/>
          <w:color w:val="000000"/>
        </w:rPr>
      </w:pPr>
      <w:r w:rsidRPr="00443002">
        <w:rPr>
          <w:rFonts w:cstheme="minorHAnsi"/>
          <w:color w:val="000000"/>
        </w:rPr>
        <w:t xml:space="preserve">The following words and terms, when used in this section, shall have the following meanings, unless the context clearly indicates otherwise. </w:t>
      </w:r>
    </w:p>
    <w:p w14:paraId="70B5F9FB" w14:textId="77777777" w:rsidR="00381154" w:rsidRPr="00443002" w:rsidRDefault="00381154" w:rsidP="001949E0">
      <w:pPr>
        <w:autoSpaceDE w:val="0"/>
        <w:autoSpaceDN w:val="0"/>
        <w:adjustRightInd w:val="0"/>
        <w:spacing w:after="0" w:line="240" w:lineRule="auto"/>
        <w:jc w:val="both"/>
        <w:rPr>
          <w:rFonts w:cstheme="minorHAnsi"/>
          <w:color w:val="000000"/>
        </w:rPr>
      </w:pPr>
    </w:p>
    <w:p w14:paraId="33E30541" w14:textId="25C334C6" w:rsidR="00381154" w:rsidRPr="00443002" w:rsidRDefault="00381154" w:rsidP="001949E0">
      <w:pPr>
        <w:autoSpaceDE w:val="0"/>
        <w:autoSpaceDN w:val="0"/>
        <w:adjustRightInd w:val="0"/>
        <w:spacing w:after="0" w:line="240" w:lineRule="auto"/>
        <w:ind w:left="720"/>
        <w:jc w:val="both"/>
        <w:rPr>
          <w:rFonts w:cstheme="minorHAnsi"/>
          <w:color w:val="000000"/>
        </w:rPr>
      </w:pPr>
      <w:r w:rsidRPr="00443002">
        <w:rPr>
          <w:rFonts w:cstheme="minorHAnsi"/>
          <w:b/>
          <w:bCs/>
          <w:color w:val="000000"/>
        </w:rPr>
        <w:t>Collaboration</w:t>
      </w:r>
      <w:r w:rsidRPr="00443002">
        <w:rPr>
          <w:rFonts w:cstheme="minorHAnsi"/>
          <w:color w:val="000000"/>
        </w:rPr>
        <w:t xml:space="preserve"> means the ongoing process by which an advanced practice nurse and a physician engage in practice, consistent with agreed upon parameters of their respective practices. </w:t>
      </w:r>
    </w:p>
    <w:p w14:paraId="274D5DBE" w14:textId="2B08F878" w:rsidR="00381154" w:rsidRPr="00443002" w:rsidRDefault="00381154" w:rsidP="001949E0">
      <w:pPr>
        <w:autoSpaceDE w:val="0"/>
        <w:autoSpaceDN w:val="0"/>
        <w:adjustRightInd w:val="0"/>
        <w:spacing w:after="0" w:line="240" w:lineRule="auto"/>
        <w:ind w:left="720"/>
        <w:jc w:val="both"/>
        <w:rPr>
          <w:rFonts w:cstheme="minorHAnsi"/>
          <w:color w:val="000000"/>
        </w:rPr>
      </w:pPr>
      <w:r w:rsidRPr="00443002">
        <w:rPr>
          <w:rFonts w:cstheme="minorHAnsi"/>
          <w:b/>
          <w:bCs/>
          <w:color w:val="000000"/>
        </w:rPr>
        <w:t>Device</w:t>
      </w:r>
      <w:r w:rsidRPr="00443002">
        <w:rPr>
          <w:rFonts w:cstheme="minorHAnsi"/>
          <w:color w:val="000000"/>
        </w:rPr>
        <w:t xml:space="preserve"> means an article, other than medication, for use in the diagnosis, cure, mitigation, treatment or prevention of disease, injury, </w:t>
      </w:r>
      <w:proofErr w:type="gramStart"/>
      <w:r w:rsidRPr="00443002">
        <w:rPr>
          <w:rFonts w:cstheme="minorHAnsi"/>
          <w:color w:val="000000"/>
        </w:rPr>
        <w:t>pain</w:t>
      </w:r>
      <w:proofErr w:type="gramEnd"/>
      <w:r w:rsidRPr="00443002">
        <w:rPr>
          <w:rFonts w:cstheme="minorHAnsi"/>
          <w:color w:val="000000"/>
        </w:rPr>
        <w:t xml:space="preserve"> or deformity or physical or emotional condition or health problem in humans or intended to affect the structure or function of the human body. </w:t>
      </w:r>
    </w:p>
    <w:p w14:paraId="5E12054F" w14:textId="32438117" w:rsidR="00381154" w:rsidRPr="00443002" w:rsidRDefault="00381154" w:rsidP="001949E0">
      <w:pPr>
        <w:autoSpaceDE w:val="0"/>
        <w:autoSpaceDN w:val="0"/>
        <w:adjustRightInd w:val="0"/>
        <w:spacing w:after="0" w:line="240" w:lineRule="auto"/>
        <w:ind w:left="720"/>
        <w:jc w:val="both"/>
        <w:rPr>
          <w:rFonts w:cstheme="minorHAnsi"/>
          <w:color w:val="000000"/>
        </w:rPr>
      </w:pPr>
      <w:r w:rsidRPr="00443002">
        <w:rPr>
          <w:rFonts w:cstheme="minorHAnsi"/>
          <w:b/>
          <w:bCs/>
          <w:color w:val="000000"/>
        </w:rPr>
        <w:t>Joint protocol</w:t>
      </w:r>
      <w:r w:rsidRPr="00443002">
        <w:rPr>
          <w:rFonts w:cstheme="minorHAnsi"/>
          <w:color w:val="000000"/>
        </w:rPr>
        <w:t xml:space="preserve"> means an agreement or contract between an advanced practice nurse and a collaborating physician which conforms to the standards established by the Director of the Division of Consumer Affairs pursuant to this rule. </w:t>
      </w:r>
    </w:p>
    <w:p w14:paraId="210FBFAB" w14:textId="667700FE" w:rsidR="00381154" w:rsidRPr="00443002" w:rsidRDefault="00381154" w:rsidP="001949E0">
      <w:pPr>
        <w:autoSpaceDE w:val="0"/>
        <w:autoSpaceDN w:val="0"/>
        <w:adjustRightInd w:val="0"/>
        <w:spacing w:after="0" w:line="240" w:lineRule="auto"/>
        <w:ind w:left="720"/>
        <w:jc w:val="both"/>
        <w:rPr>
          <w:rFonts w:cstheme="minorHAnsi"/>
          <w:color w:val="000000"/>
        </w:rPr>
      </w:pPr>
      <w:r w:rsidRPr="00443002">
        <w:rPr>
          <w:rFonts w:cstheme="minorHAnsi"/>
          <w:b/>
          <w:bCs/>
          <w:color w:val="000000"/>
        </w:rPr>
        <w:t>Medication</w:t>
      </w:r>
      <w:r w:rsidRPr="00443002">
        <w:rPr>
          <w:rFonts w:cstheme="minorHAnsi"/>
          <w:color w:val="000000"/>
        </w:rPr>
        <w:t xml:space="preserve"> means any substance for which a prescription is required which is intended for use in the diagnosis, cure, mitigation, treatment or prevention of disease, injury, </w:t>
      </w:r>
      <w:proofErr w:type="gramStart"/>
      <w:r w:rsidRPr="00443002">
        <w:rPr>
          <w:rFonts w:cstheme="minorHAnsi"/>
          <w:color w:val="000000"/>
        </w:rPr>
        <w:t>pain</w:t>
      </w:r>
      <w:proofErr w:type="gramEnd"/>
      <w:r w:rsidRPr="00443002">
        <w:rPr>
          <w:rFonts w:cstheme="minorHAnsi"/>
          <w:color w:val="000000"/>
        </w:rPr>
        <w:t xml:space="preserve"> or deformity or physical or emotional condition or health problem in humans or intended to affect the structure or function of the human body. </w:t>
      </w:r>
    </w:p>
    <w:p w14:paraId="1B93F38B" w14:textId="77777777" w:rsidR="00381154" w:rsidRPr="001949E0" w:rsidRDefault="00381154" w:rsidP="001949E0">
      <w:pPr>
        <w:autoSpaceDE w:val="0"/>
        <w:autoSpaceDN w:val="0"/>
        <w:adjustRightInd w:val="0"/>
        <w:spacing w:after="0" w:line="240" w:lineRule="auto"/>
        <w:jc w:val="both"/>
        <w:rPr>
          <w:rFonts w:cstheme="minorHAnsi"/>
          <w:color w:val="000000"/>
        </w:rPr>
      </w:pPr>
    </w:p>
    <w:p w14:paraId="496BCC58" w14:textId="1043FED5" w:rsidR="00B14E10" w:rsidRPr="00443002" w:rsidRDefault="00BA498A" w:rsidP="001949E0">
      <w:pPr>
        <w:autoSpaceDE w:val="0"/>
        <w:autoSpaceDN w:val="0"/>
        <w:adjustRightInd w:val="0"/>
        <w:spacing w:after="0" w:line="240" w:lineRule="auto"/>
        <w:jc w:val="both"/>
        <w:rPr>
          <w:rFonts w:cstheme="minorHAnsi"/>
          <w:b/>
          <w:bCs/>
          <w:i/>
          <w:iCs/>
          <w:color w:val="000000"/>
        </w:rPr>
      </w:pPr>
      <w:r w:rsidRPr="00443002">
        <w:rPr>
          <w:rFonts w:cstheme="minorHAnsi"/>
          <w:b/>
          <w:bCs/>
          <w:i/>
          <w:iCs/>
          <w:color w:val="000000"/>
        </w:rPr>
        <w:t>Patient Population</w:t>
      </w:r>
    </w:p>
    <w:p w14:paraId="7FCD6C16" w14:textId="21447A63" w:rsidR="00B36443" w:rsidRPr="004528AE" w:rsidRDefault="00833748" w:rsidP="001949E0">
      <w:pPr>
        <w:spacing w:after="0" w:line="240" w:lineRule="auto"/>
        <w:jc w:val="both"/>
        <w:rPr>
          <w:rFonts w:cstheme="minorHAnsi"/>
          <w:i/>
          <w:iCs/>
          <w:color w:val="FF0000"/>
        </w:rPr>
      </w:pPr>
      <w:r w:rsidRPr="004528AE">
        <w:rPr>
          <w:rFonts w:cstheme="minorHAnsi"/>
          <w:i/>
          <w:iCs/>
          <w:color w:val="FF0000"/>
        </w:rPr>
        <w:t>Please insert a description of your practice. (</w:t>
      </w:r>
      <w:proofErr w:type="gramStart"/>
      <w:r w:rsidRPr="004528AE">
        <w:rPr>
          <w:rFonts w:cstheme="minorHAnsi"/>
          <w:i/>
          <w:iCs/>
          <w:color w:val="FF0000"/>
        </w:rPr>
        <w:t>ie</w:t>
      </w:r>
      <w:proofErr w:type="gramEnd"/>
      <w:r w:rsidRPr="004528AE">
        <w:rPr>
          <w:rFonts w:cstheme="minorHAnsi"/>
          <w:i/>
          <w:iCs/>
          <w:color w:val="FF0000"/>
        </w:rPr>
        <w:t>. Name of practice, specialty(</w:t>
      </w:r>
      <w:proofErr w:type="spellStart"/>
      <w:r w:rsidRPr="004528AE">
        <w:rPr>
          <w:rFonts w:cstheme="minorHAnsi"/>
          <w:i/>
          <w:iCs/>
          <w:color w:val="FF0000"/>
        </w:rPr>
        <w:t>ies</w:t>
      </w:r>
      <w:proofErr w:type="spellEnd"/>
      <w:r w:rsidRPr="004528AE">
        <w:rPr>
          <w:rFonts w:cstheme="minorHAnsi"/>
          <w:i/>
          <w:iCs/>
          <w:color w:val="FF0000"/>
        </w:rPr>
        <w:t>) and certification(s) of provider(s.) Age range of patients treated in the practice, illnesses typically diagnosed and treated in practice and types of interventions provided.</w:t>
      </w:r>
    </w:p>
    <w:p w14:paraId="3C4E9745" w14:textId="77777777" w:rsidR="001949E0" w:rsidRPr="001949E0" w:rsidRDefault="001949E0" w:rsidP="001949E0">
      <w:pPr>
        <w:pStyle w:val="CM3"/>
        <w:jc w:val="both"/>
        <w:rPr>
          <w:rFonts w:asciiTheme="minorHAnsi" w:hAnsiTheme="minorHAnsi" w:cstheme="minorHAnsi"/>
          <w:color w:val="000000"/>
          <w:sz w:val="22"/>
          <w:szCs w:val="22"/>
        </w:rPr>
      </w:pPr>
    </w:p>
    <w:p w14:paraId="45D1A71B" w14:textId="131589A7" w:rsidR="006B1F30" w:rsidRPr="00443002" w:rsidRDefault="006B1F30" w:rsidP="001949E0">
      <w:pPr>
        <w:pStyle w:val="CM3"/>
        <w:jc w:val="both"/>
        <w:rPr>
          <w:rFonts w:asciiTheme="minorHAnsi" w:hAnsiTheme="minorHAnsi" w:cstheme="minorHAnsi"/>
          <w:i/>
          <w:iCs/>
          <w:color w:val="000000"/>
          <w:sz w:val="22"/>
          <w:szCs w:val="22"/>
        </w:rPr>
      </w:pPr>
      <w:r w:rsidRPr="00443002">
        <w:rPr>
          <w:rFonts w:asciiTheme="minorHAnsi" w:hAnsiTheme="minorHAnsi" w:cstheme="minorHAnsi"/>
          <w:b/>
          <w:bCs/>
          <w:i/>
          <w:iCs/>
          <w:color w:val="000000"/>
          <w:sz w:val="22"/>
          <w:szCs w:val="22"/>
        </w:rPr>
        <w:t xml:space="preserve">Scope of Practice </w:t>
      </w:r>
    </w:p>
    <w:p w14:paraId="5DB93B60" w14:textId="226A6ED9" w:rsidR="00DF0024" w:rsidRPr="00443002" w:rsidRDefault="00795AE5" w:rsidP="001949E0">
      <w:pPr>
        <w:spacing w:after="0" w:line="240" w:lineRule="auto"/>
        <w:jc w:val="both"/>
        <w:rPr>
          <w:rFonts w:cstheme="minorHAnsi"/>
          <w:color w:val="000000"/>
        </w:rPr>
      </w:pPr>
      <w:r w:rsidRPr="00443002">
        <w:rPr>
          <w:rFonts w:cstheme="minorHAnsi"/>
          <w:color w:val="000000"/>
        </w:rPr>
        <w:t>APN</w:t>
      </w:r>
      <w:r w:rsidR="00930424">
        <w:rPr>
          <w:rFonts w:cstheme="minorHAnsi"/>
          <w:color w:val="000000"/>
        </w:rPr>
        <w:t xml:space="preserve"> employed by </w:t>
      </w:r>
      <w:r w:rsidR="00833748" w:rsidRPr="004528AE">
        <w:rPr>
          <w:rFonts w:cstheme="minorHAnsi"/>
          <w:i/>
          <w:iCs/>
          <w:color w:val="FF0000"/>
        </w:rPr>
        <w:t>(insert practice name)</w:t>
      </w:r>
      <w:r w:rsidR="00833748" w:rsidRPr="004528AE">
        <w:rPr>
          <w:rFonts w:cstheme="minorHAnsi"/>
          <w:color w:val="FF0000"/>
        </w:rPr>
        <w:t xml:space="preserve"> </w:t>
      </w:r>
      <w:r w:rsidRPr="00443002">
        <w:rPr>
          <w:rFonts w:cstheme="minorHAnsi"/>
          <w:color w:val="000000"/>
        </w:rPr>
        <w:t>may perform assessments of patients including history taking and physical examination prior to prescribing based on the individual needs of patients in accordance with rights and privileges granted through RN licensure and APN certification by the New Jersey Board of Nursing. The nature and extent of assessments performed, and resultant diagnoses made by APN follow accepted standards of Advanced Nursing Practice.</w:t>
      </w:r>
    </w:p>
    <w:p w14:paraId="35A19673" w14:textId="0C12FF5A" w:rsidR="001949E0" w:rsidRPr="001949E0" w:rsidRDefault="001949E0" w:rsidP="001949E0">
      <w:pPr>
        <w:autoSpaceDE w:val="0"/>
        <w:autoSpaceDN w:val="0"/>
        <w:adjustRightInd w:val="0"/>
        <w:spacing w:after="0" w:line="240" w:lineRule="auto"/>
        <w:jc w:val="both"/>
        <w:rPr>
          <w:rFonts w:cstheme="minorHAnsi"/>
          <w:i/>
          <w:iCs/>
          <w:color w:val="000000"/>
        </w:rPr>
      </w:pPr>
    </w:p>
    <w:p w14:paraId="4B1FC5C5" w14:textId="645896E4" w:rsidR="006B1F30" w:rsidRPr="00443002" w:rsidRDefault="006B1F30" w:rsidP="001949E0">
      <w:pPr>
        <w:autoSpaceDE w:val="0"/>
        <w:autoSpaceDN w:val="0"/>
        <w:adjustRightInd w:val="0"/>
        <w:spacing w:after="0" w:line="240" w:lineRule="auto"/>
        <w:jc w:val="both"/>
        <w:rPr>
          <w:rFonts w:cstheme="minorHAnsi"/>
          <w:b/>
          <w:bCs/>
          <w:i/>
          <w:iCs/>
          <w:color w:val="000000"/>
        </w:rPr>
      </w:pPr>
      <w:r w:rsidRPr="00443002">
        <w:rPr>
          <w:rFonts w:cstheme="minorHAnsi"/>
          <w:b/>
          <w:bCs/>
          <w:i/>
          <w:iCs/>
          <w:color w:val="000000"/>
        </w:rPr>
        <w:t xml:space="preserve">Prescribing Authority </w:t>
      </w:r>
    </w:p>
    <w:p w14:paraId="4CAC46FE" w14:textId="189F01B1" w:rsidR="00F2135B" w:rsidRDefault="00B14E10" w:rsidP="001949E0">
      <w:pPr>
        <w:spacing w:after="0" w:line="240" w:lineRule="auto"/>
        <w:jc w:val="both"/>
        <w:rPr>
          <w:rFonts w:cstheme="minorHAnsi"/>
          <w:color w:val="000000"/>
        </w:rPr>
      </w:pPr>
      <w:r w:rsidRPr="00443002">
        <w:rPr>
          <w:rFonts w:cstheme="minorHAnsi"/>
          <w:color w:val="000000"/>
        </w:rPr>
        <w:t>APN may prescribe or order medications and devices and shall do so in conformity with the provisions of N.J.S.A. 45:11-45 et seq. and written protocols</w:t>
      </w:r>
      <w:r w:rsidR="00D30990" w:rsidRPr="00443002">
        <w:rPr>
          <w:rFonts w:cstheme="minorHAnsi"/>
          <w:color w:val="000000"/>
        </w:rPr>
        <w:t xml:space="preserve"> for the prescription of medications and devices jointly developed by the advanced practice nurse and the collaborating physician in accordance with the standards</w:t>
      </w:r>
      <w:r w:rsidR="00903547" w:rsidRPr="00443002">
        <w:rPr>
          <w:rFonts w:cstheme="minorHAnsi"/>
          <w:color w:val="000000"/>
        </w:rPr>
        <w:t xml:space="preserve"> of  N.J.S.A. 45:11-51 and N.J.A.C. 13:37-6.3. </w:t>
      </w:r>
      <w:r w:rsidR="00415E6C" w:rsidRPr="00443002">
        <w:rPr>
          <w:rFonts w:cstheme="minorHAnsi"/>
          <w:color w:val="000000"/>
        </w:rPr>
        <w:t xml:space="preserve">APN may prescribe and/or dispense all medications and devices, </w:t>
      </w:r>
      <w:r w:rsidR="00833748" w:rsidRPr="004528AE">
        <w:rPr>
          <w:rFonts w:cstheme="minorHAnsi"/>
          <w:i/>
          <w:iCs/>
          <w:color w:val="FF0000"/>
        </w:rPr>
        <w:t>including/</w:t>
      </w:r>
      <w:r w:rsidR="00575D17" w:rsidRPr="004528AE">
        <w:rPr>
          <w:rFonts w:cstheme="minorHAnsi"/>
          <w:i/>
          <w:iCs/>
          <w:color w:val="FF0000"/>
        </w:rPr>
        <w:t>excluding</w:t>
      </w:r>
      <w:r w:rsidR="00575D17" w:rsidRPr="004528AE">
        <w:rPr>
          <w:rFonts w:cstheme="minorHAnsi"/>
          <w:color w:val="FF0000"/>
        </w:rPr>
        <w:t xml:space="preserve"> </w:t>
      </w:r>
      <w:r w:rsidR="00575D17">
        <w:rPr>
          <w:rFonts w:cstheme="minorHAnsi"/>
          <w:color w:val="000000"/>
        </w:rPr>
        <w:t xml:space="preserve">controlled dangerous substances, </w:t>
      </w:r>
      <w:r w:rsidR="00415E6C" w:rsidRPr="00443002">
        <w:rPr>
          <w:rFonts w:cstheme="minorHAnsi"/>
          <w:color w:val="000000"/>
        </w:rPr>
        <w:t xml:space="preserve">without prior </w:t>
      </w:r>
      <w:r w:rsidR="00D30990" w:rsidRPr="00443002">
        <w:rPr>
          <w:rFonts w:cstheme="minorHAnsi"/>
          <w:color w:val="000000"/>
        </w:rPr>
        <w:t xml:space="preserve">physician </w:t>
      </w:r>
      <w:r w:rsidR="00415E6C" w:rsidRPr="00443002">
        <w:rPr>
          <w:rFonts w:cstheme="minorHAnsi"/>
          <w:color w:val="000000"/>
        </w:rPr>
        <w:t>consultation</w:t>
      </w:r>
      <w:r w:rsidR="00F2135B">
        <w:rPr>
          <w:rFonts w:cstheme="minorHAnsi"/>
          <w:color w:val="000000"/>
        </w:rPr>
        <w:t>. APN</w:t>
      </w:r>
      <w:r w:rsidR="0024700E">
        <w:rPr>
          <w:rFonts w:cstheme="minorHAnsi"/>
          <w:color w:val="000000"/>
        </w:rPr>
        <w:t xml:space="preserve"> is </w:t>
      </w:r>
      <w:r w:rsidR="00F2135B">
        <w:rPr>
          <w:rFonts w:cstheme="minorHAnsi"/>
          <w:color w:val="000000"/>
        </w:rPr>
        <w:t>not permitted to prescribe controlled dangerous substances.</w:t>
      </w:r>
    </w:p>
    <w:p w14:paraId="27109581" w14:textId="77777777" w:rsidR="00CA47ED" w:rsidRDefault="00CA47ED" w:rsidP="001949E0">
      <w:pPr>
        <w:spacing w:after="0" w:line="240" w:lineRule="auto"/>
        <w:jc w:val="both"/>
        <w:rPr>
          <w:rFonts w:cstheme="minorHAnsi"/>
          <w:color w:val="000000"/>
        </w:rPr>
      </w:pPr>
    </w:p>
    <w:p w14:paraId="213E93FE" w14:textId="6B4DDD6B" w:rsidR="00EE1D36" w:rsidRPr="00443002" w:rsidRDefault="008E311C" w:rsidP="001949E0">
      <w:pPr>
        <w:spacing w:after="0" w:line="240" w:lineRule="auto"/>
        <w:jc w:val="both"/>
        <w:rPr>
          <w:rFonts w:cstheme="minorHAnsi"/>
        </w:rPr>
      </w:pPr>
      <w:r w:rsidRPr="00443002">
        <w:rPr>
          <w:rFonts w:cstheme="minorHAnsi"/>
        </w:rPr>
        <w:lastRenderedPageBreak/>
        <w:t xml:space="preserve">APN will consult with the collaborating physician regarding the specific number of </w:t>
      </w:r>
      <w:r w:rsidR="003C2CFA" w:rsidRPr="00443002">
        <w:rPr>
          <w:rFonts w:cstheme="minorHAnsi"/>
        </w:rPr>
        <w:t>refills</w:t>
      </w:r>
      <w:r w:rsidRPr="00443002">
        <w:rPr>
          <w:rFonts w:cstheme="minorHAnsi"/>
        </w:rPr>
        <w:t xml:space="preserve"> of a medication whenever, in the APN’s professional opinion, the patient’s condition warrants physician consultation.</w:t>
      </w:r>
      <w:r w:rsidR="003E253A">
        <w:rPr>
          <w:rFonts w:cstheme="minorHAnsi"/>
        </w:rPr>
        <w:t xml:space="preserve">  </w:t>
      </w:r>
      <w:r w:rsidRPr="00443002">
        <w:rPr>
          <w:rFonts w:cstheme="minorHAnsi"/>
        </w:rPr>
        <w:t xml:space="preserve">APN will communicate with </w:t>
      </w:r>
      <w:r w:rsidR="0024700E">
        <w:rPr>
          <w:rFonts w:cstheme="minorHAnsi"/>
        </w:rPr>
        <w:t>CP</w:t>
      </w:r>
      <w:r w:rsidRPr="00443002">
        <w:rPr>
          <w:rFonts w:cstheme="minorHAnsi"/>
        </w:rPr>
        <w:t xml:space="preserve"> prior to prescribing medications or devices when, in the APN’s professional opinion, the patient’s condition requires physician consultation or intervention.</w:t>
      </w:r>
    </w:p>
    <w:p w14:paraId="6D80E2B7" w14:textId="77777777" w:rsidR="001949E0" w:rsidRPr="001949E0" w:rsidRDefault="001949E0" w:rsidP="001949E0">
      <w:pPr>
        <w:spacing w:after="0" w:line="240" w:lineRule="auto"/>
        <w:jc w:val="both"/>
        <w:rPr>
          <w:rFonts w:cstheme="minorHAnsi"/>
        </w:rPr>
      </w:pPr>
    </w:p>
    <w:p w14:paraId="2FDECF74" w14:textId="2E0E1679" w:rsidR="001974C5" w:rsidRPr="001974C5" w:rsidRDefault="001974C5" w:rsidP="001949E0">
      <w:pPr>
        <w:spacing w:after="0" w:line="240" w:lineRule="auto"/>
        <w:jc w:val="both"/>
        <w:rPr>
          <w:rFonts w:cstheme="minorHAnsi"/>
          <w:b/>
          <w:bCs/>
          <w:i/>
          <w:iCs/>
        </w:rPr>
      </w:pPr>
      <w:r w:rsidRPr="001974C5">
        <w:rPr>
          <w:rFonts w:cstheme="minorHAnsi"/>
          <w:b/>
          <w:bCs/>
          <w:i/>
          <w:iCs/>
        </w:rPr>
        <w:t>Emergency Medications</w:t>
      </w:r>
    </w:p>
    <w:p w14:paraId="7782684C" w14:textId="6B6ACE11" w:rsidR="00443002" w:rsidRPr="00833748" w:rsidRDefault="00F2135B" w:rsidP="001949E0">
      <w:pPr>
        <w:spacing w:after="0" w:line="240" w:lineRule="auto"/>
        <w:jc w:val="both"/>
        <w:rPr>
          <w:rFonts w:cstheme="minorHAnsi"/>
        </w:rPr>
      </w:pPr>
      <w:r>
        <w:rPr>
          <w:rFonts w:cstheme="minorHAnsi"/>
        </w:rPr>
        <w:t xml:space="preserve">Procedures for the use of medication in emergency situations will be based upon the practice’s policy and accepted standards of nursing practice in </w:t>
      </w:r>
      <w:r w:rsidRPr="004528AE">
        <w:rPr>
          <w:rFonts w:cstheme="minorHAnsi"/>
          <w:color w:val="000000"/>
        </w:rPr>
        <w:t>accordance with rights and privileges granted through RN licensure and APN certification</w:t>
      </w:r>
      <w:r w:rsidRPr="00833748">
        <w:rPr>
          <w:rFonts w:cstheme="minorHAnsi"/>
        </w:rPr>
        <w:t>.</w:t>
      </w:r>
    </w:p>
    <w:p w14:paraId="3700E3DF" w14:textId="77777777" w:rsidR="001949E0" w:rsidRPr="001949E0" w:rsidRDefault="001949E0" w:rsidP="001949E0">
      <w:pPr>
        <w:pStyle w:val="Default"/>
        <w:jc w:val="both"/>
        <w:rPr>
          <w:rFonts w:asciiTheme="minorHAnsi" w:hAnsiTheme="minorHAnsi" w:cstheme="minorHAnsi"/>
          <w:sz w:val="22"/>
          <w:szCs w:val="22"/>
        </w:rPr>
      </w:pPr>
    </w:p>
    <w:p w14:paraId="18407742" w14:textId="0486809E" w:rsidR="00D30990" w:rsidRDefault="00D30990" w:rsidP="001949E0">
      <w:pPr>
        <w:pStyle w:val="Default"/>
        <w:jc w:val="both"/>
        <w:rPr>
          <w:rFonts w:asciiTheme="minorHAnsi" w:hAnsiTheme="minorHAnsi" w:cstheme="minorHAnsi"/>
          <w:b/>
          <w:bCs/>
          <w:i/>
          <w:iCs/>
          <w:sz w:val="22"/>
          <w:szCs w:val="22"/>
        </w:rPr>
      </w:pPr>
      <w:r w:rsidRPr="00443002">
        <w:rPr>
          <w:rFonts w:asciiTheme="minorHAnsi" w:hAnsiTheme="minorHAnsi" w:cstheme="minorHAnsi"/>
          <w:b/>
          <w:bCs/>
          <w:i/>
          <w:iCs/>
          <w:sz w:val="22"/>
          <w:szCs w:val="22"/>
        </w:rPr>
        <w:t>Record Keeping Methodology</w:t>
      </w:r>
    </w:p>
    <w:p w14:paraId="37825604" w14:textId="4A9C8E65" w:rsidR="00D30990" w:rsidRDefault="00D30990" w:rsidP="001949E0">
      <w:pPr>
        <w:spacing w:after="0" w:line="240" w:lineRule="auto"/>
        <w:jc w:val="both"/>
        <w:rPr>
          <w:rFonts w:cstheme="minorHAnsi"/>
          <w:color w:val="000000"/>
        </w:rPr>
      </w:pPr>
      <w:r w:rsidRPr="00443002">
        <w:rPr>
          <w:rFonts w:cstheme="minorHAnsi"/>
          <w:color w:val="000000"/>
        </w:rPr>
        <w:t xml:space="preserve">Every patient encounter (including telephonic encounters) will be documented in the patient’s </w:t>
      </w:r>
      <w:r w:rsidR="00F04528">
        <w:rPr>
          <w:rFonts w:cstheme="minorHAnsi"/>
          <w:color w:val="000000"/>
        </w:rPr>
        <w:t xml:space="preserve">paper and/or </w:t>
      </w:r>
      <w:r w:rsidRPr="00443002">
        <w:rPr>
          <w:rFonts w:cstheme="minorHAnsi"/>
          <w:color w:val="000000"/>
        </w:rPr>
        <w:t xml:space="preserve">electronic health record according to the documentation policies &amp; procedures of the </w:t>
      </w:r>
      <w:r w:rsidR="0024700E">
        <w:rPr>
          <w:rFonts w:cstheme="minorHAnsi"/>
          <w:color w:val="000000"/>
        </w:rPr>
        <w:t>P</w:t>
      </w:r>
      <w:r w:rsidRPr="00443002">
        <w:rPr>
          <w:rFonts w:cstheme="minorHAnsi"/>
          <w:color w:val="000000"/>
        </w:rPr>
        <w:t xml:space="preserve">ractice. All records must be completed within </w:t>
      </w:r>
      <w:r w:rsidR="00F04528">
        <w:rPr>
          <w:rFonts w:cstheme="minorHAnsi"/>
          <w:color w:val="000000"/>
        </w:rPr>
        <w:t xml:space="preserve">the </w:t>
      </w:r>
      <w:r w:rsidRPr="00443002">
        <w:rPr>
          <w:rFonts w:cstheme="minorHAnsi"/>
          <w:color w:val="000000"/>
        </w:rPr>
        <w:t xml:space="preserve">timeframe as specified in the policy of the </w:t>
      </w:r>
      <w:r w:rsidR="0024700E">
        <w:rPr>
          <w:rFonts w:cstheme="minorHAnsi"/>
          <w:color w:val="000000"/>
        </w:rPr>
        <w:t>P</w:t>
      </w:r>
      <w:r w:rsidRPr="00443002">
        <w:rPr>
          <w:rFonts w:cstheme="minorHAnsi"/>
          <w:color w:val="000000"/>
        </w:rPr>
        <w:t xml:space="preserve">ractice. </w:t>
      </w:r>
      <w:r w:rsidR="00A464E8">
        <w:rPr>
          <w:rFonts w:cstheme="minorHAnsi"/>
          <w:color w:val="000000"/>
        </w:rPr>
        <w:t xml:space="preserve">The </w:t>
      </w:r>
      <w:r w:rsidR="007053D3">
        <w:rPr>
          <w:rFonts w:cstheme="minorHAnsi"/>
          <w:color w:val="000000"/>
        </w:rPr>
        <w:t>record keeping methodology used will comply with the polic</w:t>
      </w:r>
      <w:r w:rsidR="00932AD8">
        <w:rPr>
          <w:rFonts w:cstheme="minorHAnsi"/>
          <w:color w:val="000000"/>
        </w:rPr>
        <w:t>ies</w:t>
      </w:r>
      <w:r w:rsidR="007053D3">
        <w:rPr>
          <w:rFonts w:cstheme="minorHAnsi"/>
          <w:color w:val="000000"/>
        </w:rPr>
        <w:t xml:space="preserve"> and procedures of </w:t>
      </w:r>
      <w:r w:rsidR="00833748" w:rsidRPr="004528AE">
        <w:rPr>
          <w:rFonts w:cstheme="minorHAnsi"/>
          <w:i/>
          <w:iCs/>
          <w:color w:val="FF0000"/>
        </w:rPr>
        <w:t>(practice name)</w:t>
      </w:r>
      <w:r w:rsidR="00833748" w:rsidRPr="004528AE">
        <w:rPr>
          <w:rFonts w:cstheme="minorHAnsi"/>
          <w:color w:val="FF0000"/>
        </w:rPr>
        <w:t xml:space="preserve"> </w:t>
      </w:r>
      <w:r w:rsidR="007053D3">
        <w:rPr>
          <w:rFonts w:cstheme="minorHAnsi"/>
          <w:color w:val="000000"/>
        </w:rPr>
        <w:t xml:space="preserve">and within state </w:t>
      </w:r>
      <w:r w:rsidR="00932AD8">
        <w:rPr>
          <w:rFonts w:cstheme="minorHAnsi"/>
          <w:color w:val="000000"/>
        </w:rPr>
        <w:t>and federal law/</w:t>
      </w:r>
      <w:r w:rsidR="007053D3">
        <w:rPr>
          <w:rFonts w:cstheme="minorHAnsi"/>
          <w:color w:val="000000"/>
        </w:rPr>
        <w:t xml:space="preserve">regulation. The recordkeeping will include subjective complaints, objective findings, an </w:t>
      </w:r>
      <w:proofErr w:type="gramStart"/>
      <w:r w:rsidR="007053D3">
        <w:rPr>
          <w:rFonts w:cstheme="minorHAnsi"/>
          <w:color w:val="000000"/>
        </w:rPr>
        <w:t>assessment</w:t>
      </w:r>
      <w:proofErr w:type="gramEnd"/>
      <w:r w:rsidR="007053D3">
        <w:rPr>
          <w:rFonts w:cstheme="minorHAnsi"/>
          <w:color w:val="000000"/>
        </w:rPr>
        <w:t xml:space="preserve"> and a plan of care.</w:t>
      </w:r>
    </w:p>
    <w:p w14:paraId="730F862A" w14:textId="77777777" w:rsidR="00782A8D" w:rsidRPr="00F2135B" w:rsidRDefault="00782A8D" w:rsidP="001949E0">
      <w:pPr>
        <w:spacing w:after="0" w:line="240" w:lineRule="auto"/>
        <w:jc w:val="both"/>
        <w:rPr>
          <w:rFonts w:cstheme="minorHAnsi"/>
        </w:rPr>
      </w:pPr>
    </w:p>
    <w:p w14:paraId="7C23F850" w14:textId="43633177" w:rsidR="00903547" w:rsidRPr="00443002" w:rsidRDefault="00903547" w:rsidP="001949E0">
      <w:pPr>
        <w:pStyle w:val="Default"/>
        <w:jc w:val="both"/>
        <w:rPr>
          <w:rFonts w:asciiTheme="minorHAnsi" w:hAnsiTheme="minorHAnsi" w:cstheme="minorHAnsi"/>
          <w:sz w:val="22"/>
          <w:szCs w:val="22"/>
        </w:rPr>
      </w:pPr>
      <w:r w:rsidRPr="00443002">
        <w:rPr>
          <w:rFonts w:asciiTheme="minorHAnsi" w:hAnsiTheme="minorHAnsi" w:cstheme="minorHAnsi"/>
          <w:sz w:val="22"/>
          <w:szCs w:val="22"/>
        </w:rPr>
        <w:t>Medications and devices either prescribed or dispensed by APN will be recorded in the patient’s record noting date, name of drug, or device, dosage, quantity, frequency, duration, instructions for patient use and authorization for refills, if any.</w:t>
      </w:r>
    </w:p>
    <w:p w14:paraId="4F6D770C" w14:textId="357CF8E0" w:rsidR="00903547" w:rsidRPr="00443002" w:rsidRDefault="00903547" w:rsidP="001949E0">
      <w:pPr>
        <w:pStyle w:val="Default"/>
        <w:jc w:val="both"/>
        <w:rPr>
          <w:rFonts w:asciiTheme="minorHAnsi" w:hAnsiTheme="minorHAnsi" w:cstheme="minorHAnsi"/>
          <w:sz w:val="22"/>
          <w:szCs w:val="22"/>
        </w:rPr>
      </w:pPr>
    </w:p>
    <w:p w14:paraId="39100AFD" w14:textId="5E7A2148" w:rsidR="00D30990" w:rsidRPr="00443002" w:rsidRDefault="00903547" w:rsidP="001949E0">
      <w:pPr>
        <w:spacing w:after="0" w:line="240" w:lineRule="auto"/>
        <w:jc w:val="both"/>
        <w:rPr>
          <w:rFonts w:cstheme="minorHAnsi"/>
        </w:rPr>
      </w:pPr>
      <w:r w:rsidRPr="00443002">
        <w:rPr>
          <w:rFonts w:cstheme="minorHAnsi"/>
        </w:rPr>
        <w:t xml:space="preserve">A representative sample of patient records shall be reviewed jointly with </w:t>
      </w:r>
      <w:r w:rsidR="0024700E">
        <w:rPr>
          <w:rFonts w:cstheme="minorHAnsi"/>
        </w:rPr>
        <w:t>CP</w:t>
      </w:r>
      <w:r w:rsidRPr="00443002">
        <w:rPr>
          <w:rFonts w:cstheme="minorHAnsi"/>
        </w:rPr>
        <w:t xml:space="preserve"> </w:t>
      </w:r>
      <w:r w:rsidR="00F2135B" w:rsidRPr="004528AE">
        <w:rPr>
          <w:rFonts w:cstheme="minorHAnsi"/>
          <w:i/>
          <w:iCs/>
          <w:color w:val="FF0000"/>
        </w:rPr>
        <w:t xml:space="preserve">insert frequency here </w:t>
      </w:r>
      <w:r w:rsidR="00F2135B">
        <w:rPr>
          <w:rFonts w:cstheme="minorHAnsi"/>
        </w:rPr>
        <w:t xml:space="preserve">to </w:t>
      </w:r>
      <w:r w:rsidRPr="00443002">
        <w:rPr>
          <w:rFonts w:cstheme="minorHAnsi"/>
        </w:rPr>
        <w:t xml:space="preserve">evaluate APN’s practice. Summarized results of this review will be signed by both parties and shall be maintained in </w:t>
      </w:r>
      <w:r w:rsidR="00F85EE3">
        <w:rPr>
          <w:rFonts w:cstheme="minorHAnsi"/>
        </w:rPr>
        <w:t>APN’s</w:t>
      </w:r>
      <w:r w:rsidRPr="00443002">
        <w:rPr>
          <w:rFonts w:cstheme="minorHAnsi"/>
        </w:rPr>
        <w:t xml:space="preserve"> practice site for possible regulatory agency review. </w:t>
      </w:r>
    </w:p>
    <w:p w14:paraId="0DAB0861" w14:textId="77777777" w:rsidR="001949E0" w:rsidRPr="001949E0" w:rsidRDefault="001949E0" w:rsidP="001949E0">
      <w:pPr>
        <w:pStyle w:val="CM3"/>
        <w:jc w:val="both"/>
        <w:rPr>
          <w:rFonts w:asciiTheme="minorHAnsi" w:hAnsiTheme="minorHAnsi" w:cstheme="minorHAnsi"/>
          <w:color w:val="000000"/>
          <w:sz w:val="22"/>
          <w:szCs w:val="22"/>
        </w:rPr>
      </w:pPr>
    </w:p>
    <w:p w14:paraId="7B00A185" w14:textId="756D2815" w:rsidR="00DE7021" w:rsidRPr="00443002" w:rsidRDefault="00DE7021" w:rsidP="001949E0">
      <w:pPr>
        <w:pStyle w:val="CM3"/>
        <w:jc w:val="both"/>
        <w:rPr>
          <w:rFonts w:asciiTheme="minorHAnsi" w:hAnsiTheme="minorHAnsi" w:cstheme="minorHAnsi"/>
          <w:i/>
          <w:iCs/>
          <w:color w:val="000000"/>
          <w:sz w:val="22"/>
          <w:szCs w:val="22"/>
        </w:rPr>
      </w:pPr>
      <w:r w:rsidRPr="00443002">
        <w:rPr>
          <w:rFonts w:asciiTheme="minorHAnsi" w:hAnsiTheme="minorHAnsi" w:cstheme="minorHAnsi"/>
          <w:b/>
          <w:bCs/>
          <w:i/>
          <w:iCs/>
          <w:color w:val="000000"/>
          <w:sz w:val="22"/>
          <w:szCs w:val="22"/>
        </w:rPr>
        <w:t>Physician Consultation</w:t>
      </w:r>
    </w:p>
    <w:p w14:paraId="4D8039DC" w14:textId="513FE43E" w:rsidR="00F2135B" w:rsidRDefault="00F2135B" w:rsidP="001949E0">
      <w:pPr>
        <w:spacing w:after="0" w:line="240" w:lineRule="auto"/>
        <w:jc w:val="both"/>
        <w:rPr>
          <w:rFonts w:ascii="Roboto" w:hAnsi="Roboto"/>
          <w:color w:val="000000"/>
          <w:sz w:val="20"/>
          <w:szCs w:val="20"/>
        </w:rPr>
      </w:pPr>
      <w:r w:rsidRPr="00F2135B">
        <w:rPr>
          <w:rFonts w:cstheme="minorHAnsi"/>
          <w:color w:val="000000"/>
        </w:rPr>
        <w:t xml:space="preserve">APN will consult with </w:t>
      </w:r>
      <w:r w:rsidR="00930424">
        <w:rPr>
          <w:rFonts w:cstheme="minorHAnsi"/>
          <w:color w:val="000000"/>
        </w:rPr>
        <w:t xml:space="preserve">CP </w:t>
      </w:r>
      <w:r w:rsidRPr="00F2135B">
        <w:rPr>
          <w:rFonts w:cstheme="minorHAnsi"/>
          <w:color w:val="000000"/>
        </w:rPr>
        <w:t>regarding the specific number of refills of a particular medication whenever, in APN</w:t>
      </w:r>
      <w:r w:rsidR="00930424">
        <w:rPr>
          <w:rFonts w:cstheme="minorHAnsi"/>
          <w:color w:val="000000"/>
        </w:rPr>
        <w:t>’</w:t>
      </w:r>
      <w:r w:rsidRPr="00F2135B">
        <w:rPr>
          <w:rFonts w:cstheme="minorHAnsi"/>
          <w:color w:val="000000"/>
        </w:rPr>
        <w:t>s professional opinion, the patient's condition warrants physician consultation.</w:t>
      </w:r>
      <w:r>
        <w:rPr>
          <w:rFonts w:cstheme="minorHAnsi"/>
          <w:color w:val="000000"/>
        </w:rPr>
        <w:t xml:space="preserve"> </w:t>
      </w:r>
      <w:r w:rsidR="00903547" w:rsidRPr="00443002">
        <w:rPr>
          <w:rFonts w:cstheme="minorHAnsi"/>
          <w:color w:val="000000"/>
        </w:rPr>
        <w:t>APN shall consult with the physician when, in the APN’s opinion, a patient does not respond as expected or the patient’s condition does not improve as anticipated</w:t>
      </w:r>
      <w:r w:rsidR="001949E0">
        <w:rPr>
          <w:rFonts w:cstheme="minorHAnsi"/>
          <w:color w:val="000000"/>
        </w:rPr>
        <w:t>.</w:t>
      </w:r>
    </w:p>
    <w:p w14:paraId="514EB32D" w14:textId="77777777" w:rsidR="001949E0" w:rsidRPr="00444BB9" w:rsidRDefault="001949E0" w:rsidP="001949E0">
      <w:pPr>
        <w:spacing w:after="0" w:line="240" w:lineRule="auto"/>
        <w:jc w:val="both"/>
        <w:rPr>
          <w:rFonts w:cstheme="minorHAnsi"/>
          <w:color w:val="000000"/>
        </w:rPr>
      </w:pPr>
    </w:p>
    <w:p w14:paraId="7E4B9EB7" w14:textId="1B240E8B" w:rsidR="001974C5" w:rsidRPr="001974C5" w:rsidRDefault="001974C5" w:rsidP="001949E0">
      <w:pPr>
        <w:spacing w:after="0" w:line="240" w:lineRule="auto"/>
        <w:jc w:val="both"/>
        <w:rPr>
          <w:rFonts w:cstheme="minorHAnsi"/>
          <w:b/>
          <w:bCs/>
          <w:i/>
          <w:iCs/>
          <w:color w:val="000000"/>
        </w:rPr>
      </w:pPr>
      <w:r w:rsidRPr="001974C5">
        <w:rPr>
          <w:rFonts w:cstheme="minorHAnsi"/>
          <w:b/>
          <w:bCs/>
          <w:i/>
          <w:iCs/>
          <w:color w:val="000000"/>
        </w:rPr>
        <w:t>Means of Direct Communication &amp; Coverage Arrangement</w:t>
      </w:r>
    </w:p>
    <w:p w14:paraId="003351B7" w14:textId="4E65452C" w:rsidR="00DE7021" w:rsidRDefault="00DE7021" w:rsidP="001949E0">
      <w:pPr>
        <w:spacing w:after="0" w:line="240" w:lineRule="auto"/>
        <w:jc w:val="both"/>
        <w:rPr>
          <w:rFonts w:cstheme="minorHAnsi"/>
          <w:color w:val="000000"/>
        </w:rPr>
      </w:pPr>
      <w:r w:rsidRPr="00443002">
        <w:rPr>
          <w:rFonts w:cstheme="minorHAnsi"/>
          <w:color w:val="000000"/>
        </w:rPr>
        <w:t>The parties shall be available to each other for consultation either on site or by electronic access including but not limited to telephone, facsimile</w:t>
      </w:r>
      <w:r w:rsidR="00247E14" w:rsidRPr="00443002">
        <w:rPr>
          <w:rFonts w:cstheme="minorHAnsi"/>
          <w:color w:val="000000"/>
        </w:rPr>
        <w:t xml:space="preserve">, secure text messaging </w:t>
      </w:r>
      <w:r w:rsidRPr="00443002">
        <w:rPr>
          <w:rFonts w:cstheme="minorHAnsi"/>
          <w:color w:val="000000"/>
        </w:rPr>
        <w:t xml:space="preserve">and </w:t>
      </w:r>
      <w:r w:rsidR="00247E14" w:rsidRPr="00443002">
        <w:rPr>
          <w:rFonts w:cstheme="minorHAnsi"/>
          <w:color w:val="000000"/>
        </w:rPr>
        <w:t xml:space="preserve">secure </w:t>
      </w:r>
      <w:r w:rsidRPr="00443002">
        <w:rPr>
          <w:rFonts w:cstheme="minorHAnsi"/>
          <w:color w:val="000000"/>
        </w:rPr>
        <w:t xml:space="preserve">email. </w:t>
      </w:r>
      <w:r w:rsidR="0024700E">
        <w:rPr>
          <w:rFonts w:cstheme="minorHAnsi"/>
          <w:color w:val="000000"/>
        </w:rPr>
        <w:t xml:space="preserve">CP </w:t>
      </w:r>
      <w:r w:rsidR="00247E14" w:rsidRPr="00443002">
        <w:rPr>
          <w:rFonts w:cstheme="minorHAnsi"/>
          <w:color w:val="000000"/>
        </w:rPr>
        <w:t xml:space="preserve">will arrange for peer coverage in his/her absence. </w:t>
      </w:r>
      <w:r w:rsidRPr="00443002">
        <w:rPr>
          <w:rFonts w:cstheme="minorHAnsi"/>
          <w:color w:val="000000"/>
        </w:rPr>
        <w:t>In the event</w:t>
      </w:r>
      <w:r w:rsidR="00443002">
        <w:rPr>
          <w:rFonts w:cstheme="minorHAnsi"/>
          <w:color w:val="000000"/>
        </w:rPr>
        <w:t xml:space="preserve"> of </w:t>
      </w:r>
      <w:r w:rsidRPr="00443002">
        <w:rPr>
          <w:rFonts w:cstheme="minorHAnsi"/>
          <w:color w:val="000000"/>
        </w:rPr>
        <w:t>an unforeseen lack of coverage, patients will be referred to the appropriate emergency room</w:t>
      </w:r>
    </w:p>
    <w:p w14:paraId="67094A4F" w14:textId="77777777" w:rsidR="001949E0" w:rsidRPr="00444BB9" w:rsidRDefault="001949E0" w:rsidP="001949E0">
      <w:pPr>
        <w:spacing w:after="0" w:line="240" w:lineRule="auto"/>
        <w:jc w:val="both"/>
        <w:rPr>
          <w:rFonts w:cstheme="minorHAnsi"/>
          <w:color w:val="000000"/>
        </w:rPr>
      </w:pPr>
    </w:p>
    <w:p w14:paraId="41192972" w14:textId="1FF72313" w:rsidR="007053D3" w:rsidRPr="004528AE" w:rsidRDefault="007053D3" w:rsidP="001949E0">
      <w:pPr>
        <w:spacing w:after="0" w:line="240" w:lineRule="auto"/>
        <w:jc w:val="both"/>
        <w:rPr>
          <w:rFonts w:cstheme="minorHAnsi"/>
          <w:b/>
          <w:bCs/>
          <w:i/>
          <w:iCs/>
          <w:color w:val="000000"/>
        </w:rPr>
      </w:pPr>
      <w:r w:rsidRPr="004528AE">
        <w:rPr>
          <w:rFonts w:cstheme="minorHAnsi"/>
          <w:b/>
          <w:bCs/>
          <w:i/>
          <w:iCs/>
          <w:color w:val="000000"/>
        </w:rPr>
        <w:t>Reference Materials</w:t>
      </w:r>
    </w:p>
    <w:p w14:paraId="13708E6A" w14:textId="77777777" w:rsidR="00D85895" w:rsidRPr="004528AE" w:rsidRDefault="00D85895" w:rsidP="001949E0">
      <w:pPr>
        <w:spacing w:after="0" w:line="240" w:lineRule="auto"/>
        <w:jc w:val="both"/>
        <w:rPr>
          <w:rFonts w:cstheme="minorHAnsi"/>
          <w:color w:val="000000"/>
          <w:sz w:val="20"/>
          <w:szCs w:val="20"/>
        </w:rPr>
      </w:pPr>
      <w:r w:rsidRPr="004528AE">
        <w:rPr>
          <w:rFonts w:cstheme="minorHAnsi"/>
          <w:color w:val="000000"/>
          <w:sz w:val="20"/>
          <w:szCs w:val="20"/>
        </w:rPr>
        <w:t xml:space="preserve">Clinical references used by the APN and the collaborating physician as guidelines to prescriptive practice include but are not limited to the following: </w:t>
      </w:r>
      <w:r w:rsidRPr="004528AE">
        <w:rPr>
          <w:rFonts w:cstheme="minorHAnsi"/>
          <w:i/>
          <w:iCs/>
          <w:color w:val="FF0000"/>
          <w:sz w:val="20"/>
          <w:szCs w:val="20"/>
        </w:rPr>
        <w:t>(list references).</w:t>
      </w:r>
    </w:p>
    <w:p w14:paraId="03B6D3E4" w14:textId="1AAA910B" w:rsidR="00D85895" w:rsidRDefault="00833748" w:rsidP="001949E0">
      <w:pPr>
        <w:pStyle w:val="ListParagraph"/>
        <w:numPr>
          <w:ilvl w:val="0"/>
          <w:numId w:val="3"/>
        </w:numPr>
        <w:spacing w:after="0" w:line="240" w:lineRule="auto"/>
        <w:jc w:val="both"/>
        <w:rPr>
          <w:rFonts w:cstheme="minorHAnsi"/>
          <w:color w:val="000000"/>
        </w:rPr>
      </w:pPr>
      <w:r w:rsidRPr="004528AE">
        <w:rPr>
          <w:rFonts w:cstheme="minorHAnsi"/>
          <w:i/>
          <w:iCs/>
          <w:color w:val="FF0000"/>
        </w:rPr>
        <w:t>Practice Name</w:t>
      </w:r>
      <w:r w:rsidR="007053D3" w:rsidRPr="004528AE">
        <w:rPr>
          <w:rFonts w:cstheme="minorHAnsi"/>
          <w:color w:val="FF0000"/>
        </w:rPr>
        <w:t xml:space="preserve"> </w:t>
      </w:r>
      <w:r w:rsidR="007053D3" w:rsidRPr="004528AE">
        <w:rPr>
          <w:rFonts w:cstheme="minorHAnsi"/>
          <w:color w:val="000000"/>
        </w:rPr>
        <w:t>Policy &amp; Procedures that are located at each practice location</w:t>
      </w:r>
    </w:p>
    <w:p w14:paraId="6D0D8933" w14:textId="6393AEAC" w:rsidR="00D85895" w:rsidRPr="004528AE" w:rsidRDefault="00D85895" w:rsidP="001949E0">
      <w:pPr>
        <w:pStyle w:val="ListParagraph"/>
        <w:numPr>
          <w:ilvl w:val="0"/>
          <w:numId w:val="3"/>
        </w:numPr>
        <w:spacing w:after="0" w:line="240" w:lineRule="auto"/>
        <w:jc w:val="both"/>
        <w:rPr>
          <w:rFonts w:cstheme="minorHAnsi"/>
          <w:i/>
          <w:iCs/>
          <w:color w:val="FF0000"/>
        </w:rPr>
      </w:pPr>
      <w:r w:rsidRPr="004528AE">
        <w:rPr>
          <w:rFonts w:cstheme="minorHAnsi"/>
          <w:i/>
          <w:iCs/>
          <w:color w:val="FF0000"/>
        </w:rPr>
        <w:t xml:space="preserve">Add additional references </w:t>
      </w:r>
      <w:r w:rsidR="00683F0A">
        <w:rPr>
          <w:rFonts w:cstheme="minorHAnsi"/>
          <w:i/>
          <w:iCs/>
          <w:color w:val="FF0000"/>
        </w:rPr>
        <w:t>(</w:t>
      </w:r>
      <w:proofErr w:type="gramStart"/>
      <w:r w:rsidR="00683F0A">
        <w:rPr>
          <w:rFonts w:cstheme="minorHAnsi"/>
          <w:i/>
          <w:iCs/>
          <w:color w:val="FF0000"/>
        </w:rPr>
        <w:t>e</w:t>
      </w:r>
      <w:r w:rsidR="00932AD8">
        <w:rPr>
          <w:rFonts w:cstheme="minorHAnsi"/>
          <w:i/>
          <w:iCs/>
          <w:color w:val="FF0000"/>
        </w:rPr>
        <w:t>.</w:t>
      </w:r>
      <w:r w:rsidR="00683F0A">
        <w:rPr>
          <w:rFonts w:cstheme="minorHAnsi"/>
          <w:i/>
          <w:iCs/>
          <w:color w:val="FF0000"/>
        </w:rPr>
        <w:t>g.</w:t>
      </w:r>
      <w:proofErr w:type="gramEnd"/>
      <w:r w:rsidR="00683F0A">
        <w:rPr>
          <w:rFonts w:cstheme="minorHAnsi"/>
          <w:i/>
          <w:iCs/>
          <w:color w:val="FF0000"/>
        </w:rPr>
        <w:t xml:space="preserve"> American Association of Nurse Practitioners, American Academy of Allergy, Asthma &amp; Immunology, </w:t>
      </w:r>
      <w:r w:rsidR="001B49B5">
        <w:rPr>
          <w:rFonts w:cstheme="minorHAnsi"/>
          <w:i/>
          <w:iCs/>
          <w:color w:val="FF0000"/>
        </w:rPr>
        <w:t xml:space="preserve">American Academy of Pediatrics, </w:t>
      </w:r>
      <w:r w:rsidR="00683F0A">
        <w:rPr>
          <w:rFonts w:cstheme="minorHAnsi"/>
          <w:i/>
          <w:iCs/>
          <w:color w:val="FF0000"/>
        </w:rPr>
        <w:t>etc.)</w:t>
      </w:r>
    </w:p>
    <w:p w14:paraId="15A953F6" w14:textId="77777777" w:rsidR="001949E0" w:rsidRPr="00444BB9" w:rsidRDefault="001949E0" w:rsidP="001949E0">
      <w:pPr>
        <w:pStyle w:val="CM3"/>
        <w:jc w:val="both"/>
        <w:rPr>
          <w:rFonts w:asciiTheme="minorHAnsi" w:hAnsiTheme="minorHAnsi" w:cstheme="minorHAnsi"/>
          <w:sz w:val="22"/>
          <w:szCs w:val="22"/>
        </w:rPr>
      </w:pPr>
    </w:p>
    <w:p w14:paraId="0E9B312C" w14:textId="6A7495F2" w:rsidR="007053D3" w:rsidRPr="004528AE" w:rsidRDefault="007053D3" w:rsidP="001949E0">
      <w:pPr>
        <w:pStyle w:val="CM3"/>
        <w:jc w:val="both"/>
        <w:rPr>
          <w:rFonts w:asciiTheme="minorHAnsi" w:hAnsiTheme="minorHAnsi" w:cstheme="minorHAnsi"/>
          <w:b/>
          <w:bCs/>
          <w:i/>
          <w:iCs/>
          <w:sz w:val="22"/>
          <w:szCs w:val="22"/>
        </w:rPr>
      </w:pPr>
      <w:r w:rsidRPr="004528AE">
        <w:rPr>
          <w:rFonts w:asciiTheme="minorHAnsi" w:hAnsiTheme="minorHAnsi" w:cstheme="minorHAnsi"/>
          <w:b/>
          <w:bCs/>
          <w:i/>
          <w:iCs/>
          <w:sz w:val="22"/>
          <w:szCs w:val="22"/>
        </w:rPr>
        <w:t>Term &amp; Termination</w:t>
      </w:r>
    </w:p>
    <w:p w14:paraId="5FF84EDC" w14:textId="74B75A4C" w:rsidR="007053D3" w:rsidRPr="004528AE" w:rsidRDefault="007053D3" w:rsidP="001949E0">
      <w:pPr>
        <w:pStyle w:val="Default"/>
        <w:jc w:val="both"/>
        <w:rPr>
          <w:rFonts w:asciiTheme="minorHAnsi" w:hAnsiTheme="minorHAnsi" w:cstheme="minorHAnsi"/>
          <w:color w:val="auto"/>
          <w:sz w:val="22"/>
          <w:szCs w:val="22"/>
        </w:rPr>
      </w:pPr>
      <w:r w:rsidRPr="004528AE">
        <w:rPr>
          <w:rFonts w:asciiTheme="minorHAnsi" w:hAnsiTheme="minorHAnsi" w:cstheme="minorHAnsi"/>
          <w:color w:val="auto"/>
          <w:sz w:val="22"/>
          <w:szCs w:val="22"/>
        </w:rPr>
        <w:t>This agreement may be terminated by either party upon thirty (30) days’ prior written notice to the other party.</w:t>
      </w:r>
      <w:r w:rsidR="00D03FF0" w:rsidRPr="004528AE">
        <w:rPr>
          <w:rFonts w:asciiTheme="minorHAnsi" w:hAnsiTheme="minorHAnsi" w:cstheme="minorHAnsi"/>
          <w:color w:val="auto"/>
          <w:sz w:val="22"/>
          <w:szCs w:val="22"/>
        </w:rPr>
        <w:t xml:space="preserve"> </w:t>
      </w:r>
      <w:r w:rsidRPr="004528AE">
        <w:rPr>
          <w:rFonts w:asciiTheme="minorHAnsi" w:hAnsiTheme="minorHAnsi" w:cstheme="minorHAnsi"/>
          <w:color w:val="auto"/>
          <w:sz w:val="22"/>
          <w:szCs w:val="22"/>
        </w:rPr>
        <w:t>This agreement shall terminate automatically upon the occurrence of any of the following:</w:t>
      </w:r>
    </w:p>
    <w:p w14:paraId="4DFD2BE6" w14:textId="63F1A533" w:rsidR="007053D3" w:rsidRPr="004528AE" w:rsidRDefault="007053D3" w:rsidP="001949E0">
      <w:pPr>
        <w:pStyle w:val="Default"/>
        <w:numPr>
          <w:ilvl w:val="2"/>
          <w:numId w:val="1"/>
        </w:numPr>
        <w:jc w:val="both"/>
        <w:rPr>
          <w:rFonts w:asciiTheme="minorHAnsi" w:hAnsiTheme="minorHAnsi" w:cstheme="minorHAnsi"/>
          <w:color w:val="auto"/>
          <w:sz w:val="22"/>
          <w:szCs w:val="22"/>
        </w:rPr>
      </w:pPr>
      <w:r w:rsidRPr="004528AE">
        <w:rPr>
          <w:rFonts w:asciiTheme="minorHAnsi" w:hAnsiTheme="minorHAnsi" w:cstheme="minorHAnsi"/>
          <w:color w:val="auto"/>
          <w:sz w:val="22"/>
          <w:szCs w:val="22"/>
        </w:rPr>
        <w:lastRenderedPageBreak/>
        <w:t>If any license an APN utilizes</w:t>
      </w:r>
      <w:r w:rsidR="00F4228B" w:rsidRPr="004528AE">
        <w:rPr>
          <w:rFonts w:asciiTheme="minorHAnsi" w:hAnsiTheme="minorHAnsi" w:cstheme="minorHAnsi"/>
          <w:color w:val="auto"/>
          <w:sz w:val="22"/>
          <w:szCs w:val="22"/>
        </w:rPr>
        <w:t xml:space="preserve"> to fulfill the requirements of this Agreement expires, </w:t>
      </w:r>
      <w:proofErr w:type="gramStart"/>
      <w:r w:rsidR="00F4228B" w:rsidRPr="004528AE">
        <w:rPr>
          <w:rFonts w:asciiTheme="minorHAnsi" w:hAnsiTheme="minorHAnsi" w:cstheme="minorHAnsi"/>
          <w:color w:val="auto"/>
          <w:sz w:val="22"/>
          <w:szCs w:val="22"/>
        </w:rPr>
        <w:t>terminates</w:t>
      </w:r>
      <w:proofErr w:type="gramEnd"/>
      <w:r w:rsidR="00F4228B" w:rsidRPr="004528AE">
        <w:rPr>
          <w:rFonts w:asciiTheme="minorHAnsi" w:hAnsiTheme="minorHAnsi" w:cstheme="minorHAnsi"/>
          <w:color w:val="auto"/>
          <w:sz w:val="22"/>
          <w:szCs w:val="22"/>
        </w:rPr>
        <w:t xml:space="preserve"> or is suspended or revoked for any reason;</w:t>
      </w:r>
    </w:p>
    <w:p w14:paraId="485B80AD" w14:textId="308D4ED5" w:rsidR="00F4228B" w:rsidRPr="004528AE" w:rsidRDefault="00F4228B" w:rsidP="001949E0">
      <w:pPr>
        <w:pStyle w:val="Default"/>
        <w:numPr>
          <w:ilvl w:val="2"/>
          <w:numId w:val="1"/>
        </w:numPr>
        <w:jc w:val="both"/>
        <w:rPr>
          <w:rFonts w:asciiTheme="minorHAnsi" w:hAnsiTheme="minorHAnsi" w:cstheme="minorHAnsi"/>
          <w:color w:val="auto"/>
          <w:sz w:val="22"/>
          <w:szCs w:val="22"/>
        </w:rPr>
      </w:pPr>
      <w:r w:rsidRPr="004528AE">
        <w:rPr>
          <w:rFonts w:asciiTheme="minorHAnsi" w:hAnsiTheme="minorHAnsi" w:cstheme="minorHAnsi"/>
          <w:color w:val="auto"/>
          <w:sz w:val="22"/>
          <w:szCs w:val="22"/>
        </w:rPr>
        <w:t>If the collaboration that forms the basis of this Agreement is dissolved or ceases for any reason; or</w:t>
      </w:r>
    </w:p>
    <w:p w14:paraId="3816020B" w14:textId="184D67F6" w:rsidR="00F4228B" w:rsidRPr="004528AE" w:rsidRDefault="00F4228B" w:rsidP="001949E0">
      <w:pPr>
        <w:pStyle w:val="Default"/>
        <w:numPr>
          <w:ilvl w:val="2"/>
          <w:numId w:val="1"/>
        </w:numPr>
        <w:jc w:val="both"/>
        <w:rPr>
          <w:rFonts w:asciiTheme="minorHAnsi" w:hAnsiTheme="minorHAnsi" w:cstheme="minorHAnsi"/>
          <w:color w:val="auto"/>
          <w:sz w:val="22"/>
          <w:szCs w:val="22"/>
        </w:rPr>
      </w:pPr>
      <w:r w:rsidRPr="004528AE">
        <w:rPr>
          <w:rFonts w:asciiTheme="minorHAnsi" w:hAnsiTheme="minorHAnsi" w:cstheme="minorHAnsi"/>
          <w:color w:val="auto"/>
          <w:sz w:val="22"/>
          <w:szCs w:val="22"/>
        </w:rPr>
        <w:t xml:space="preserve">Upon the corporate dissolution of </w:t>
      </w:r>
      <w:r w:rsidR="001B49B5" w:rsidRPr="004528AE">
        <w:rPr>
          <w:rFonts w:asciiTheme="minorHAnsi" w:hAnsiTheme="minorHAnsi" w:cstheme="minorHAnsi"/>
          <w:i/>
          <w:iCs/>
          <w:color w:val="FF0000"/>
          <w:sz w:val="22"/>
          <w:szCs w:val="22"/>
        </w:rPr>
        <w:t>(insert practice name)</w:t>
      </w:r>
      <w:r w:rsidRPr="004528AE">
        <w:rPr>
          <w:rFonts w:asciiTheme="minorHAnsi" w:hAnsiTheme="minorHAnsi" w:cstheme="minorHAnsi"/>
          <w:color w:val="FF0000"/>
          <w:sz w:val="22"/>
          <w:szCs w:val="22"/>
        </w:rPr>
        <w:t xml:space="preserve"> </w:t>
      </w:r>
      <w:r w:rsidRPr="004528AE">
        <w:rPr>
          <w:rFonts w:asciiTheme="minorHAnsi" w:hAnsiTheme="minorHAnsi" w:cstheme="minorHAnsi"/>
          <w:color w:val="auto"/>
          <w:sz w:val="22"/>
          <w:szCs w:val="22"/>
        </w:rPr>
        <w:t xml:space="preserve">or the effective date of sale, </w:t>
      </w:r>
      <w:proofErr w:type="gramStart"/>
      <w:r w:rsidRPr="004528AE">
        <w:rPr>
          <w:rFonts w:asciiTheme="minorHAnsi" w:hAnsiTheme="minorHAnsi" w:cstheme="minorHAnsi"/>
          <w:color w:val="auto"/>
          <w:sz w:val="22"/>
          <w:szCs w:val="22"/>
        </w:rPr>
        <w:t>transfer</w:t>
      </w:r>
      <w:proofErr w:type="gramEnd"/>
      <w:r w:rsidRPr="004528AE">
        <w:rPr>
          <w:rFonts w:asciiTheme="minorHAnsi" w:hAnsiTheme="minorHAnsi" w:cstheme="minorHAnsi"/>
          <w:color w:val="auto"/>
          <w:sz w:val="22"/>
          <w:szCs w:val="22"/>
        </w:rPr>
        <w:t xml:space="preserve"> or merger of its business</w:t>
      </w:r>
    </w:p>
    <w:p w14:paraId="49E15E77" w14:textId="77777777" w:rsidR="001949E0" w:rsidRDefault="001949E0" w:rsidP="001949E0">
      <w:pPr>
        <w:pStyle w:val="CM3"/>
        <w:jc w:val="both"/>
        <w:rPr>
          <w:rFonts w:asciiTheme="minorHAnsi" w:hAnsiTheme="minorHAnsi" w:cstheme="minorHAnsi"/>
          <w:b/>
          <w:bCs/>
          <w:i/>
          <w:iCs/>
          <w:color w:val="000000"/>
          <w:sz w:val="22"/>
          <w:szCs w:val="22"/>
        </w:rPr>
      </w:pPr>
    </w:p>
    <w:p w14:paraId="1731701F" w14:textId="1C06BF30" w:rsidR="00DE7021" w:rsidRPr="00443002" w:rsidRDefault="00DE7021" w:rsidP="001949E0">
      <w:pPr>
        <w:pStyle w:val="CM3"/>
        <w:jc w:val="both"/>
        <w:rPr>
          <w:rFonts w:asciiTheme="minorHAnsi" w:hAnsiTheme="minorHAnsi" w:cstheme="minorHAnsi"/>
          <w:i/>
          <w:iCs/>
          <w:color w:val="000000"/>
          <w:sz w:val="22"/>
          <w:szCs w:val="22"/>
        </w:rPr>
      </w:pPr>
      <w:r w:rsidRPr="00443002">
        <w:rPr>
          <w:rFonts w:asciiTheme="minorHAnsi" w:hAnsiTheme="minorHAnsi" w:cstheme="minorHAnsi"/>
          <w:b/>
          <w:bCs/>
          <w:i/>
          <w:iCs/>
          <w:color w:val="000000"/>
          <w:sz w:val="22"/>
          <w:szCs w:val="22"/>
        </w:rPr>
        <w:t xml:space="preserve">Agreement </w:t>
      </w:r>
    </w:p>
    <w:p w14:paraId="2136FE65" w14:textId="1C7B44F9" w:rsidR="00381154" w:rsidRPr="00443002" w:rsidRDefault="00DE7021" w:rsidP="00444BB9">
      <w:pPr>
        <w:pStyle w:val="CM3"/>
        <w:ind w:right="102"/>
        <w:jc w:val="both"/>
        <w:rPr>
          <w:rFonts w:asciiTheme="minorHAnsi" w:hAnsiTheme="minorHAnsi" w:cstheme="minorHAnsi"/>
          <w:sz w:val="22"/>
          <w:szCs w:val="22"/>
        </w:rPr>
      </w:pPr>
      <w:r w:rsidRPr="00443002">
        <w:rPr>
          <w:rFonts w:asciiTheme="minorHAnsi" w:hAnsiTheme="minorHAnsi" w:cstheme="minorHAnsi"/>
          <w:color w:val="000000"/>
          <w:sz w:val="22"/>
          <w:szCs w:val="22"/>
        </w:rPr>
        <w:t xml:space="preserve">Having read and understood the full contents of this document, the parties hereto agree to be bound by its terms. </w:t>
      </w:r>
      <w:r w:rsidR="00381154" w:rsidRPr="00443002">
        <w:rPr>
          <w:rFonts w:asciiTheme="minorHAnsi" w:hAnsiTheme="minorHAnsi" w:cstheme="minorHAnsi"/>
          <w:sz w:val="22"/>
          <w:szCs w:val="22"/>
        </w:rPr>
        <w:t xml:space="preserve">In addition, this serves as an acknowledgment that any inappropriate professional behavior or violation of the protocol on the part of either the </w:t>
      </w:r>
      <w:r w:rsidR="0024700E">
        <w:rPr>
          <w:rFonts w:asciiTheme="minorHAnsi" w:hAnsiTheme="minorHAnsi" w:cstheme="minorHAnsi"/>
          <w:sz w:val="22"/>
          <w:szCs w:val="22"/>
        </w:rPr>
        <w:t>CP</w:t>
      </w:r>
      <w:r w:rsidR="0024700E" w:rsidRPr="00443002">
        <w:rPr>
          <w:rFonts w:asciiTheme="minorHAnsi" w:hAnsiTheme="minorHAnsi" w:cstheme="minorHAnsi"/>
          <w:sz w:val="22"/>
          <w:szCs w:val="22"/>
        </w:rPr>
        <w:t xml:space="preserve"> </w:t>
      </w:r>
      <w:r w:rsidR="00381154" w:rsidRPr="00443002">
        <w:rPr>
          <w:rFonts w:asciiTheme="minorHAnsi" w:hAnsiTheme="minorHAnsi" w:cstheme="minorHAnsi"/>
          <w:sz w:val="22"/>
          <w:szCs w:val="22"/>
        </w:rPr>
        <w:t xml:space="preserve">or the </w:t>
      </w:r>
      <w:r w:rsidR="0024700E">
        <w:rPr>
          <w:rFonts w:asciiTheme="minorHAnsi" w:hAnsiTheme="minorHAnsi" w:cstheme="minorHAnsi"/>
          <w:sz w:val="22"/>
          <w:szCs w:val="22"/>
        </w:rPr>
        <w:t>APN</w:t>
      </w:r>
      <w:r w:rsidR="00381154" w:rsidRPr="00443002">
        <w:rPr>
          <w:rFonts w:asciiTheme="minorHAnsi" w:hAnsiTheme="minorHAnsi" w:cstheme="minorHAnsi"/>
          <w:sz w:val="22"/>
          <w:szCs w:val="22"/>
        </w:rPr>
        <w:t xml:space="preserve"> will be reported to his or her respective licensing board</w:t>
      </w:r>
      <w:r w:rsidR="001949E0">
        <w:rPr>
          <w:rFonts w:asciiTheme="minorHAnsi" w:hAnsiTheme="minorHAnsi" w:cstheme="minorHAnsi"/>
          <w:sz w:val="22"/>
          <w:szCs w:val="22"/>
        </w:rPr>
        <w:t>.</w:t>
      </w:r>
    </w:p>
    <w:p w14:paraId="7EAAE224" w14:textId="4011C02D" w:rsidR="00381154" w:rsidRDefault="00381154" w:rsidP="001949E0">
      <w:pPr>
        <w:pStyle w:val="Default"/>
        <w:jc w:val="both"/>
        <w:rPr>
          <w:rFonts w:asciiTheme="minorHAnsi" w:hAnsiTheme="minorHAnsi" w:cstheme="minorHAnsi"/>
          <w:sz w:val="22"/>
          <w:szCs w:val="22"/>
        </w:rPr>
      </w:pPr>
    </w:p>
    <w:p w14:paraId="04064F46" w14:textId="011BEA81" w:rsidR="00444BB9" w:rsidRDefault="00444BB9" w:rsidP="001949E0">
      <w:pPr>
        <w:pStyle w:val="Default"/>
        <w:jc w:val="both"/>
        <w:rPr>
          <w:rFonts w:asciiTheme="minorHAnsi" w:hAnsiTheme="minorHAnsi" w:cstheme="minorHAnsi"/>
          <w:sz w:val="22"/>
          <w:szCs w:val="22"/>
        </w:rPr>
      </w:pPr>
    </w:p>
    <w:p w14:paraId="27000193" w14:textId="134B2F25" w:rsidR="00444BB9" w:rsidRPr="00444BB9" w:rsidRDefault="00444BB9" w:rsidP="001949E0">
      <w:pPr>
        <w:pStyle w:val="Default"/>
        <w:jc w:val="both"/>
        <w:rPr>
          <w:rFonts w:asciiTheme="minorHAnsi" w:hAnsiTheme="minorHAnsi" w:cstheme="minorHAnsi"/>
          <w:b/>
          <w:bCs/>
          <w:sz w:val="22"/>
          <w:szCs w:val="22"/>
        </w:rPr>
      </w:pPr>
      <w:r w:rsidRPr="00444BB9">
        <w:rPr>
          <w:rFonts w:asciiTheme="minorHAnsi" w:hAnsiTheme="minorHAnsi" w:cstheme="minorHAnsi"/>
          <w:b/>
          <w:bCs/>
          <w:sz w:val="22"/>
          <w:szCs w:val="22"/>
        </w:rPr>
        <w:t>Nurse Practitioner (</w:t>
      </w:r>
      <w:r w:rsidRPr="00444BB9">
        <w:rPr>
          <w:rFonts w:asciiTheme="minorHAnsi" w:hAnsiTheme="minorHAnsi" w:cstheme="minorHAnsi"/>
          <w:b/>
          <w:bCs/>
          <w:color w:val="FF0000"/>
          <w:sz w:val="22"/>
          <w:szCs w:val="22"/>
        </w:rPr>
        <w:t>Specialty</w:t>
      </w:r>
      <w:r w:rsidRPr="00444BB9">
        <w:rPr>
          <w:rFonts w:asciiTheme="minorHAnsi" w:hAnsiTheme="minorHAnsi" w:cstheme="minorHAnsi"/>
          <w:b/>
          <w:bCs/>
          <w:sz w:val="22"/>
          <w:szCs w:val="22"/>
        </w:rPr>
        <w:t>)</w:t>
      </w:r>
      <w:r>
        <w:rPr>
          <w:rFonts w:asciiTheme="minorHAnsi" w:hAnsiTheme="minorHAnsi" w:cstheme="minorHAnsi"/>
          <w:b/>
          <w:bCs/>
          <w:sz w:val="22"/>
          <w:szCs w:val="22"/>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270"/>
        <w:gridCol w:w="4315"/>
      </w:tblGrid>
      <w:tr w:rsidR="00444BB9" w14:paraId="53999D1D" w14:textId="77777777" w:rsidTr="00777E45">
        <w:tc>
          <w:tcPr>
            <w:tcW w:w="4765" w:type="dxa"/>
            <w:tcBorders>
              <w:bottom w:val="single" w:sz="4" w:space="0" w:color="auto"/>
            </w:tcBorders>
          </w:tcPr>
          <w:p w14:paraId="1F7BEDBF" w14:textId="77777777" w:rsidR="00444BB9" w:rsidRDefault="00444BB9" w:rsidP="001949E0">
            <w:pPr>
              <w:pStyle w:val="Default"/>
              <w:jc w:val="both"/>
              <w:rPr>
                <w:rFonts w:asciiTheme="minorHAnsi" w:hAnsiTheme="minorHAnsi" w:cstheme="minorHAnsi"/>
                <w:sz w:val="22"/>
                <w:szCs w:val="22"/>
              </w:rPr>
            </w:pPr>
          </w:p>
        </w:tc>
        <w:tc>
          <w:tcPr>
            <w:tcW w:w="270" w:type="dxa"/>
          </w:tcPr>
          <w:p w14:paraId="705C791F" w14:textId="77777777" w:rsidR="00444BB9" w:rsidRDefault="00444BB9" w:rsidP="001949E0">
            <w:pPr>
              <w:pStyle w:val="Default"/>
              <w:jc w:val="both"/>
              <w:rPr>
                <w:rFonts w:asciiTheme="minorHAnsi" w:hAnsiTheme="minorHAnsi" w:cstheme="minorHAnsi"/>
                <w:sz w:val="22"/>
                <w:szCs w:val="22"/>
              </w:rPr>
            </w:pPr>
          </w:p>
        </w:tc>
        <w:tc>
          <w:tcPr>
            <w:tcW w:w="4315" w:type="dxa"/>
            <w:tcBorders>
              <w:bottom w:val="single" w:sz="4" w:space="0" w:color="auto"/>
            </w:tcBorders>
          </w:tcPr>
          <w:p w14:paraId="269F9811" w14:textId="77777777" w:rsidR="00444BB9" w:rsidRDefault="00444BB9" w:rsidP="001949E0">
            <w:pPr>
              <w:pStyle w:val="Default"/>
              <w:jc w:val="both"/>
              <w:rPr>
                <w:rFonts w:asciiTheme="minorHAnsi" w:hAnsiTheme="minorHAnsi" w:cstheme="minorHAnsi"/>
                <w:sz w:val="22"/>
                <w:szCs w:val="22"/>
              </w:rPr>
            </w:pPr>
          </w:p>
        </w:tc>
      </w:tr>
      <w:tr w:rsidR="00444BB9" w14:paraId="0247D38A" w14:textId="77777777" w:rsidTr="00777E45">
        <w:tc>
          <w:tcPr>
            <w:tcW w:w="4765" w:type="dxa"/>
            <w:tcBorders>
              <w:top w:val="single" w:sz="4" w:space="0" w:color="auto"/>
            </w:tcBorders>
          </w:tcPr>
          <w:p w14:paraId="472D52AD" w14:textId="1BB68A40" w:rsidR="00444BB9" w:rsidRPr="00777E45" w:rsidRDefault="00444BB9" w:rsidP="001949E0">
            <w:pPr>
              <w:pStyle w:val="Default"/>
              <w:jc w:val="both"/>
              <w:rPr>
                <w:rFonts w:asciiTheme="minorHAnsi" w:hAnsiTheme="minorHAnsi" w:cstheme="minorHAnsi"/>
                <w:b/>
                <w:bCs/>
                <w:sz w:val="22"/>
                <w:szCs w:val="22"/>
              </w:rPr>
            </w:pPr>
            <w:r w:rsidRPr="00777E45">
              <w:rPr>
                <w:rFonts w:asciiTheme="minorHAnsi" w:hAnsiTheme="minorHAnsi" w:cstheme="minorHAnsi"/>
                <w:b/>
                <w:bCs/>
                <w:sz w:val="22"/>
                <w:szCs w:val="22"/>
              </w:rPr>
              <w:t>Printed Name</w:t>
            </w:r>
          </w:p>
        </w:tc>
        <w:tc>
          <w:tcPr>
            <w:tcW w:w="270" w:type="dxa"/>
          </w:tcPr>
          <w:p w14:paraId="30C99B54" w14:textId="77777777" w:rsidR="00444BB9" w:rsidRDefault="00444BB9" w:rsidP="001949E0">
            <w:pPr>
              <w:pStyle w:val="Default"/>
              <w:jc w:val="both"/>
              <w:rPr>
                <w:rFonts w:asciiTheme="minorHAnsi" w:hAnsiTheme="minorHAnsi" w:cstheme="minorHAnsi"/>
                <w:sz w:val="22"/>
                <w:szCs w:val="22"/>
              </w:rPr>
            </w:pPr>
          </w:p>
        </w:tc>
        <w:tc>
          <w:tcPr>
            <w:tcW w:w="4315" w:type="dxa"/>
            <w:tcBorders>
              <w:top w:val="single" w:sz="4" w:space="0" w:color="auto"/>
            </w:tcBorders>
          </w:tcPr>
          <w:p w14:paraId="4158AF3F" w14:textId="383BBB6B" w:rsidR="00444BB9" w:rsidRPr="00777E45" w:rsidRDefault="00444BB9" w:rsidP="001949E0">
            <w:pPr>
              <w:pStyle w:val="Default"/>
              <w:jc w:val="both"/>
              <w:rPr>
                <w:rFonts w:asciiTheme="minorHAnsi" w:hAnsiTheme="minorHAnsi" w:cstheme="minorHAnsi"/>
                <w:b/>
                <w:bCs/>
                <w:sz w:val="22"/>
                <w:szCs w:val="22"/>
              </w:rPr>
            </w:pPr>
            <w:r w:rsidRPr="00777E45">
              <w:rPr>
                <w:rFonts w:asciiTheme="minorHAnsi" w:hAnsiTheme="minorHAnsi" w:cstheme="minorHAnsi"/>
                <w:b/>
                <w:bCs/>
                <w:sz w:val="22"/>
                <w:szCs w:val="22"/>
              </w:rPr>
              <w:t>RN License #</w:t>
            </w:r>
          </w:p>
        </w:tc>
      </w:tr>
      <w:tr w:rsidR="00444BB9" w14:paraId="697637A9" w14:textId="77777777" w:rsidTr="00777E45">
        <w:tc>
          <w:tcPr>
            <w:tcW w:w="4765" w:type="dxa"/>
            <w:tcBorders>
              <w:bottom w:val="single" w:sz="4" w:space="0" w:color="auto"/>
            </w:tcBorders>
          </w:tcPr>
          <w:p w14:paraId="188B0BD5" w14:textId="77777777" w:rsidR="00444BB9" w:rsidRDefault="00444BB9" w:rsidP="001949E0">
            <w:pPr>
              <w:pStyle w:val="Default"/>
              <w:jc w:val="both"/>
              <w:rPr>
                <w:rFonts w:asciiTheme="minorHAnsi" w:hAnsiTheme="minorHAnsi" w:cstheme="minorHAnsi"/>
                <w:sz w:val="22"/>
                <w:szCs w:val="22"/>
              </w:rPr>
            </w:pPr>
          </w:p>
        </w:tc>
        <w:tc>
          <w:tcPr>
            <w:tcW w:w="270" w:type="dxa"/>
            <w:tcBorders>
              <w:bottom w:val="single" w:sz="4" w:space="0" w:color="auto"/>
            </w:tcBorders>
          </w:tcPr>
          <w:p w14:paraId="2951B4C9" w14:textId="77777777" w:rsidR="00444BB9" w:rsidRDefault="00444BB9" w:rsidP="001949E0">
            <w:pPr>
              <w:pStyle w:val="Default"/>
              <w:jc w:val="both"/>
              <w:rPr>
                <w:rFonts w:asciiTheme="minorHAnsi" w:hAnsiTheme="minorHAnsi" w:cstheme="minorHAnsi"/>
                <w:sz w:val="22"/>
                <w:szCs w:val="22"/>
              </w:rPr>
            </w:pPr>
          </w:p>
        </w:tc>
        <w:tc>
          <w:tcPr>
            <w:tcW w:w="4315" w:type="dxa"/>
            <w:tcBorders>
              <w:bottom w:val="single" w:sz="4" w:space="0" w:color="auto"/>
            </w:tcBorders>
          </w:tcPr>
          <w:p w14:paraId="3E915BA9" w14:textId="77777777" w:rsidR="00444BB9" w:rsidRDefault="00444BB9" w:rsidP="001949E0">
            <w:pPr>
              <w:pStyle w:val="Default"/>
              <w:jc w:val="both"/>
              <w:rPr>
                <w:rFonts w:asciiTheme="minorHAnsi" w:hAnsiTheme="minorHAnsi" w:cstheme="minorHAnsi"/>
                <w:sz w:val="22"/>
                <w:szCs w:val="22"/>
              </w:rPr>
            </w:pPr>
          </w:p>
        </w:tc>
      </w:tr>
      <w:tr w:rsidR="00444BB9" w14:paraId="7D444E2C" w14:textId="77777777" w:rsidTr="00777E45">
        <w:tc>
          <w:tcPr>
            <w:tcW w:w="4765" w:type="dxa"/>
            <w:tcBorders>
              <w:top w:val="single" w:sz="4" w:space="0" w:color="auto"/>
            </w:tcBorders>
          </w:tcPr>
          <w:p w14:paraId="7742435B" w14:textId="62A89A90" w:rsidR="00444BB9" w:rsidRPr="00777E45" w:rsidRDefault="00444BB9" w:rsidP="001949E0">
            <w:pPr>
              <w:pStyle w:val="Default"/>
              <w:jc w:val="both"/>
              <w:rPr>
                <w:rFonts w:asciiTheme="minorHAnsi" w:hAnsiTheme="minorHAnsi" w:cstheme="minorHAnsi"/>
                <w:b/>
                <w:bCs/>
                <w:sz w:val="22"/>
                <w:szCs w:val="22"/>
              </w:rPr>
            </w:pPr>
            <w:r w:rsidRPr="00777E45">
              <w:rPr>
                <w:rFonts w:asciiTheme="minorHAnsi" w:hAnsiTheme="minorHAnsi" w:cstheme="minorHAnsi"/>
                <w:b/>
                <w:bCs/>
                <w:sz w:val="22"/>
                <w:szCs w:val="22"/>
              </w:rPr>
              <w:t>Certificate Number</w:t>
            </w:r>
          </w:p>
        </w:tc>
        <w:tc>
          <w:tcPr>
            <w:tcW w:w="270" w:type="dxa"/>
            <w:tcBorders>
              <w:top w:val="single" w:sz="4" w:space="0" w:color="auto"/>
            </w:tcBorders>
          </w:tcPr>
          <w:p w14:paraId="441EE8A7" w14:textId="77777777" w:rsidR="00444BB9" w:rsidRDefault="00444BB9" w:rsidP="001949E0">
            <w:pPr>
              <w:pStyle w:val="Default"/>
              <w:jc w:val="both"/>
              <w:rPr>
                <w:rFonts w:asciiTheme="minorHAnsi" w:hAnsiTheme="minorHAnsi" w:cstheme="minorHAnsi"/>
                <w:sz w:val="22"/>
                <w:szCs w:val="22"/>
              </w:rPr>
            </w:pPr>
          </w:p>
        </w:tc>
        <w:tc>
          <w:tcPr>
            <w:tcW w:w="4315" w:type="dxa"/>
            <w:tcBorders>
              <w:top w:val="single" w:sz="4" w:space="0" w:color="auto"/>
            </w:tcBorders>
          </w:tcPr>
          <w:p w14:paraId="70D02C67" w14:textId="77777777" w:rsidR="00444BB9" w:rsidRDefault="00444BB9" w:rsidP="001949E0">
            <w:pPr>
              <w:pStyle w:val="Default"/>
              <w:jc w:val="both"/>
              <w:rPr>
                <w:rFonts w:asciiTheme="minorHAnsi" w:hAnsiTheme="minorHAnsi" w:cstheme="minorHAnsi"/>
                <w:sz w:val="22"/>
                <w:szCs w:val="22"/>
              </w:rPr>
            </w:pPr>
          </w:p>
        </w:tc>
      </w:tr>
      <w:tr w:rsidR="00444BB9" w14:paraId="5FD18EC9" w14:textId="77777777" w:rsidTr="00777E45">
        <w:tc>
          <w:tcPr>
            <w:tcW w:w="4765" w:type="dxa"/>
            <w:tcBorders>
              <w:bottom w:val="single" w:sz="4" w:space="0" w:color="auto"/>
            </w:tcBorders>
          </w:tcPr>
          <w:p w14:paraId="4077D769" w14:textId="747552DA" w:rsidR="00444BB9" w:rsidRDefault="00444BB9" w:rsidP="001949E0">
            <w:pPr>
              <w:pStyle w:val="Default"/>
              <w:jc w:val="both"/>
              <w:rPr>
                <w:rFonts w:asciiTheme="minorHAnsi" w:hAnsiTheme="minorHAnsi" w:cstheme="minorHAnsi"/>
                <w:sz w:val="22"/>
                <w:szCs w:val="22"/>
              </w:rPr>
            </w:pPr>
          </w:p>
        </w:tc>
        <w:tc>
          <w:tcPr>
            <w:tcW w:w="270" w:type="dxa"/>
          </w:tcPr>
          <w:p w14:paraId="508FA080" w14:textId="77777777" w:rsidR="00444BB9" w:rsidRDefault="00444BB9" w:rsidP="001949E0">
            <w:pPr>
              <w:pStyle w:val="Default"/>
              <w:jc w:val="both"/>
              <w:rPr>
                <w:rFonts w:asciiTheme="minorHAnsi" w:hAnsiTheme="minorHAnsi" w:cstheme="minorHAnsi"/>
                <w:sz w:val="22"/>
                <w:szCs w:val="22"/>
              </w:rPr>
            </w:pPr>
          </w:p>
        </w:tc>
        <w:tc>
          <w:tcPr>
            <w:tcW w:w="4315" w:type="dxa"/>
            <w:tcBorders>
              <w:bottom w:val="single" w:sz="4" w:space="0" w:color="auto"/>
            </w:tcBorders>
          </w:tcPr>
          <w:p w14:paraId="310D21AC" w14:textId="77777777" w:rsidR="00444BB9" w:rsidRDefault="00444BB9" w:rsidP="001949E0">
            <w:pPr>
              <w:pStyle w:val="Default"/>
              <w:jc w:val="both"/>
              <w:rPr>
                <w:rFonts w:asciiTheme="minorHAnsi" w:hAnsiTheme="minorHAnsi" w:cstheme="minorHAnsi"/>
                <w:sz w:val="22"/>
                <w:szCs w:val="22"/>
              </w:rPr>
            </w:pPr>
          </w:p>
        </w:tc>
      </w:tr>
      <w:tr w:rsidR="00444BB9" w14:paraId="524ACFC6" w14:textId="77777777" w:rsidTr="00777E45">
        <w:tc>
          <w:tcPr>
            <w:tcW w:w="4765" w:type="dxa"/>
            <w:tcBorders>
              <w:top w:val="single" w:sz="4" w:space="0" w:color="auto"/>
            </w:tcBorders>
          </w:tcPr>
          <w:p w14:paraId="5A57081C" w14:textId="23F0D5D7" w:rsidR="00444BB9" w:rsidRPr="00777E45" w:rsidRDefault="00444BB9" w:rsidP="001949E0">
            <w:pPr>
              <w:pStyle w:val="Default"/>
              <w:jc w:val="both"/>
              <w:rPr>
                <w:rFonts w:asciiTheme="minorHAnsi" w:hAnsiTheme="minorHAnsi" w:cstheme="minorHAnsi"/>
                <w:b/>
                <w:bCs/>
                <w:sz w:val="22"/>
                <w:szCs w:val="22"/>
              </w:rPr>
            </w:pPr>
            <w:r w:rsidRPr="00777E45">
              <w:rPr>
                <w:rFonts w:asciiTheme="minorHAnsi" w:hAnsiTheme="minorHAnsi" w:cstheme="minorHAnsi"/>
                <w:b/>
                <w:bCs/>
                <w:sz w:val="22"/>
                <w:szCs w:val="22"/>
              </w:rPr>
              <w:t>Signature</w:t>
            </w:r>
          </w:p>
        </w:tc>
        <w:tc>
          <w:tcPr>
            <w:tcW w:w="270" w:type="dxa"/>
          </w:tcPr>
          <w:p w14:paraId="57DEEED7" w14:textId="77777777" w:rsidR="00444BB9" w:rsidRDefault="00444BB9" w:rsidP="001949E0">
            <w:pPr>
              <w:pStyle w:val="Default"/>
              <w:jc w:val="both"/>
              <w:rPr>
                <w:rFonts w:asciiTheme="minorHAnsi" w:hAnsiTheme="minorHAnsi" w:cstheme="minorHAnsi"/>
                <w:sz w:val="22"/>
                <w:szCs w:val="22"/>
              </w:rPr>
            </w:pPr>
          </w:p>
        </w:tc>
        <w:tc>
          <w:tcPr>
            <w:tcW w:w="4315" w:type="dxa"/>
            <w:tcBorders>
              <w:top w:val="single" w:sz="4" w:space="0" w:color="auto"/>
            </w:tcBorders>
          </w:tcPr>
          <w:p w14:paraId="1E7D91B0" w14:textId="3ED56332" w:rsidR="00444BB9" w:rsidRPr="00777E45" w:rsidRDefault="00444BB9" w:rsidP="001949E0">
            <w:pPr>
              <w:pStyle w:val="Default"/>
              <w:jc w:val="both"/>
              <w:rPr>
                <w:rFonts w:asciiTheme="minorHAnsi" w:hAnsiTheme="minorHAnsi" w:cstheme="minorHAnsi"/>
                <w:b/>
                <w:bCs/>
                <w:sz w:val="22"/>
                <w:szCs w:val="22"/>
              </w:rPr>
            </w:pPr>
            <w:r w:rsidRPr="00777E45">
              <w:rPr>
                <w:rFonts w:asciiTheme="minorHAnsi" w:hAnsiTheme="minorHAnsi" w:cstheme="minorHAnsi"/>
                <w:b/>
                <w:bCs/>
                <w:sz w:val="22"/>
                <w:szCs w:val="22"/>
              </w:rPr>
              <w:t>Date</w:t>
            </w:r>
          </w:p>
        </w:tc>
      </w:tr>
    </w:tbl>
    <w:p w14:paraId="00398C7B" w14:textId="3ACEFBB0" w:rsidR="00444BB9" w:rsidRDefault="00444BB9" w:rsidP="001949E0">
      <w:pPr>
        <w:pStyle w:val="Default"/>
        <w:jc w:val="both"/>
        <w:rPr>
          <w:rFonts w:asciiTheme="minorHAnsi" w:hAnsiTheme="minorHAnsi" w:cstheme="minorHAnsi"/>
          <w:sz w:val="22"/>
          <w:szCs w:val="22"/>
        </w:rPr>
      </w:pPr>
    </w:p>
    <w:p w14:paraId="319A60D6" w14:textId="0A81C810" w:rsidR="00444BB9" w:rsidRDefault="00444BB9" w:rsidP="001949E0">
      <w:pPr>
        <w:pStyle w:val="Default"/>
        <w:jc w:val="both"/>
        <w:rPr>
          <w:rFonts w:asciiTheme="minorHAnsi" w:hAnsiTheme="minorHAnsi" w:cstheme="minorHAnsi"/>
          <w:sz w:val="22"/>
          <w:szCs w:val="22"/>
        </w:rPr>
      </w:pPr>
    </w:p>
    <w:p w14:paraId="517F6456" w14:textId="0F965046" w:rsidR="00777E45" w:rsidRPr="00444BB9" w:rsidRDefault="00777E45" w:rsidP="00777E45">
      <w:pPr>
        <w:pStyle w:val="Default"/>
        <w:jc w:val="both"/>
        <w:rPr>
          <w:rFonts w:asciiTheme="minorHAnsi" w:hAnsiTheme="minorHAnsi" w:cstheme="minorHAnsi"/>
          <w:b/>
          <w:bCs/>
          <w:sz w:val="22"/>
          <w:szCs w:val="22"/>
        </w:rPr>
      </w:pPr>
      <w:r>
        <w:rPr>
          <w:rFonts w:asciiTheme="minorHAnsi" w:hAnsiTheme="minorHAnsi" w:cstheme="minorHAnsi"/>
          <w:b/>
          <w:bCs/>
          <w:sz w:val="22"/>
          <w:szCs w:val="22"/>
        </w:rPr>
        <w:t>Collaborating Physician: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270"/>
        <w:gridCol w:w="4315"/>
      </w:tblGrid>
      <w:tr w:rsidR="00777E45" w14:paraId="3A58C385" w14:textId="77777777" w:rsidTr="00777E45">
        <w:tc>
          <w:tcPr>
            <w:tcW w:w="4765" w:type="dxa"/>
            <w:tcBorders>
              <w:bottom w:val="single" w:sz="4" w:space="0" w:color="auto"/>
            </w:tcBorders>
          </w:tcPr>
          <w:p w14:paraId="1F390924" w14:textId="77777777" w:rsidR="00777E45" w:rsidRDefault="00777E45" w:rsidP="00D767F8">
            <w:pPr>
              <w:pStyle w:val="Default"/>
              <w:jc w:val="both"/>
              <w:rPr>
                <w:rFonts w:asciiTheme="minorHAnsi" w:hAnsiTheme="minorHAnsi" w:cstheme="minorHAnsi"/>
                <w:sz w:val="22"/>
                <w:szCs w:val="22"/>
              </w:rPr>
            </w:pPr>
          </w:p>
        </w:tc>
        <w:tc>
          <w:tcPr>
            <w:tcW w:w="270" w:type="dxa"/>
            <w:tcBorders>
              <w:bottom w:val="single" w:sz="4" w:space="0" w:color="auto"/>
            </w:tcBorders>
          </w:tcPr>
          <w:p w14:paraId="6A207202" w14:textId="77777777" w:rsidR="00777E45" w:rsidRDefault="00777E45" w:rsidP="00D767F8">
            <w:pPr>
              <w:pStyle w:val="Default"/>
              <w:jc w:val="both"/>
              <w:rPr>
                <w:rFonts w:asciiTheme="minorHAnsi" w:hAnsiTheme="minorHAnsi" w:cstheme="minorHAnsi"/>
                <w:sz w:val="22"/>
                <w:szCs w:val="22"/>
              </w:rPr>
            </w:pPr>
          </w:p>
        </w:tc>
        <w:tc>
          <w:tcPr>
            <w:tcW w:w="4315" w:type="dxa"/>
            <w:tcBorders>
              <w:bottom w:val="single" w:sz="4" w:space="0" w:color="auto"/>
            </w:tcBorders>
          </w:tcPr>
          <w:p w14:paraId="79C29EF3" w14:textId="77777777" w:rsidR="00777E45" w:rsidRDefault="00777E45" w:rsidP="00D767F8">
            <w:pPr>
              <w:pStyle w:val="Default"/>
              <w:jc w:val="both"/>
              <w:rPr>
                <w:rFonts w:asciiTheme="minorHAnsi" w:hAnsiTheme="minorHAnsi" w:cstheme="minorHAnsi"/>
                <w:sz w:val="22"/>
                <w:szCs w:val="22"/>
              </w:rPr>
            </w:pPr>
          </w:p>
        </w:tc>
      </w:tr>
      <w:tr w:rsidR="00777E45" w14:paraId="5F84D56D" w14:textId="77777777" w:rsidTr="00777E45">
        <w:tc>
          <w:tcPr>
            <w:tcW w:w="4765" w:type="dxa"/>
            <w:tcBorders>
              <w:top w:val="single" w:sz="4" w:space="0" w:color="auto"/>
            </w:tcBorders>
          </w:tcPr>
          <w:p w14:paraId="7A5186E0" w14:textId="77777777" w:rsidR="00777E45" w:rsidRPr="00777E45" w:rsidRDefault="00777E45" w:rsidP="00D767F8">
            <w:pPr>
              <w:pStyle w:val="Default"/>
              <w:jc w:val="both"/>
              <w:rPr>
                <w:rFonts w:asciiTheme="minorHAnsi" w:hAnsiTheme="minorHAnsi" w:cstheme="minorHAnsi"/>
                <w:b/>
                <w:bCs/>
                <w:sz w:val="22"/>
                <w:szCs w:val="22"/>
              </w:rPr>
            </w:pPr>
            <w:r w:rsidRPr="00777E45">
              <w:rPr>
                <w:rFonts w:asciiTheme="minorHAnsi" w:hAnsiTheme="minorHAnsi" w:cstheme="minorHAnsi"/>
                <w:b/>
                <w:bCs/>
                <w:sz w:val="22"/>
                <w:szCs w:val="22"/>
              </w:rPr>
              <w:t>Printed Name</w:t>
            </w:r>
          </w:p>
        </w:tc>
        <w:tc>
          <w:tcPr>
            <w:tcW w:w="270" w:type="dxa"/>
            <w:tcBorders>
              <w:top w:val="single" w:sz="4" w:space="0" w:color="auto"/>
            </w:tcBorders>
          </w:tcPr>
          <w:p w14:paraId="24B03D1B" w14:textId="77777777" w:rsidR="00777E45" w:rsidRDefault="00777E45" w:rsidP="00D767F8">
            <w:pPr>
              <w:pStyle w:val="Default"/>
              <w:jc w:val="both"/>
              <w:rPr>
                <w:rFonts w:asciiTheme="minorHAnsi" w:hAnsiTheme="minorHAnsi" w:cstheme="minorHAnsi"/>
                <w:sz w:val="22"/>
                <w:szCs w:val="22"/>
              </w:rPr>
            </w:pPr>
          </w:p>
        </w:tc>
        <w:tc>
          <w:tcPr>
            <w:tcW w:w="4315" w:type="dxa"/>
            <w:tcBorders>
              <w:top w:val="single" w:sz="4" w:space="0" w:color="auto"/>
            </w:tcBorders>
          </w:tcPr>
          <w:p w14:paraId="182506DC" w14:textId="48301435" w:rsidR="00777E45" w:rsidRPr="00777E45" w:rsidRDefault="00777E45" w:rsidP="00D767F8">
            <w:pPr>
              <w:pStyle w:val="Default"/>
              <w:jc w:val="both"/>
              <w:rPr>
                <w:rFonts w:asciiTheme="minorHAnsi" w:hAnsiTheme="minorHAnsi" w:cstheme="minorHAnsi"/>
                <w:sz w:val="22"/>
                <w:szCs w:val="22"/>
              </w:rPr>
            </w:pPr>
          </w:p>
        </w:tc>
      </w:tr>
      <w:tr w:rsidR="00777E45" w14:paraId="0DCBF973" w14:textId="77777777" w:rsidTr="00D767F8">
        <w:tc>
          <w:tcPr>
            <w:tcW w:w="4765" w:type="dxa"/>
            <w:tcBorders>
              <w:bottom w:val="single" w:sz="4" w:space="0" w:color="auto"/>
            </w:tcBorders>
          </w:tcPr>
          <w:p w14:paraId="6071B648" w14:textId="77777777" w:rsidR="00777E45" w:rsidRDefault="00777E45" w:rsidP="00D767F8">
            <w:pPr>
              <w:pStyle w:val="Default"/>
              <w:jc w:val="both"/>
              <w:rPr>
                <w:rFonts w:asciiTheme="minorHAnsi" w:hAnsiTheme="minorHAnsi" w:cstheme="minorHAnsi"/>
                <w:sz w:val="22"/>
                <w:szCs w:val="22"/>
              </w:rPr>
            </w:pPr>
          </w:p>
        </w:tc>
        <w:tc>
          <w:tcPr>
            <w:tcW w:w="270" w:type="dxa"/>
          </w:tcPr>
          <w:p w14:paraId="056ADA6D" w14:textId="77777777" w:rsidR="00777E45" w:rsidRDefault="00777E45" w:rsidP="00D767F8">
            <w:pPr>
              <w:pStyle w:val="Default"/>
              <w:jc w:val="both"/>
              <w:rPr>
                <w:rFonts w:asciiTheme="minorHAnsi" w:hAnsiTheme="minorHAnsi" w:cstheme="minorHAnsi"/>
                <w:sz w:val="22"/>
                <w:szCs w:val="22"/>
              </w:rPr>
            </w:pPr>
          </w:p>
        </w:tc>
        <w:tc>
          <w:tcPr>
            <w:tcW w:w="4315" w:type="dxa"/>
            <w:tcBorders>
              <w:bottom w:val="single" w:sz="4" w:space="0" w:color="auto"/>
            </w:tcBorders>
          </w:tcPr>
          <w:p w14:paraId="6F4A3B25" w14:textId="77777777" w:rsidR="00777E45" w:rsidRDefault="00777E45" w:rsidP="00D767F8">
            <w:pPr>
              <w:pStyle w:val="Default"/>
              <w:jc w:val="both"/>
              <w:rPr>
                <w:rFonts w:asciiTheme="minorHAnsi" w:hAnsiTheme="minorHAnsi" w:cstheme="minorHAnsi"/>
                <w:sz w:val="22"/>
                <w:szCs w:val="22"/>
              </w:rPr>
            </w:pPr>
          </w:p>
        </w:tc>
      </w:tr>
      <w:tr w:rsidR="00777E45" w14:paraId="2E132CB5" w14:textId="77777777" w:rsidTr="00D767F8">
        <w:tc>
          <w:tcPr>
            <w:tcW w:w="4765" w:type="dxa"/>
            <w:tcBorders>
              <w:top w:val="single" w:sz="4" w:space="0" w:color="auto"/>
            </w:tcBorders>
          </w:tcPr>
          <w:p w14:paraId="652D5FC1" w14:textId="77777777" w:rsidR="00777E45" w:rsidRPr="00777E45" w:rsidRDefault="00777E45" w:rsidP="00D767F8">
            <w:pPr>
              <w:pStyle w:val="Default"/>
              <w:jc w:val="both"/>
              <w:rPr>
                <w:rFonts w:asciiTheme="minorHAnsi" w:hAnsiTheme="minorHAnsi" w:cstheme="minorHAnsi"/>
                <w:b/>
                <w:bCs/>
                <w:sz w:val="22"/>
                <w:szCs w:val="22"/>
              </w:rPr>
            </w:pPr>
            <w:r w:rsidRPr="00777E45">
              <w:rPr>
                <w:rFonts w:asciiTheme="minorHAnsi" w:hAnsiTheme="minorHAnsi" w:cstheme="minorHAnsi"/>
                <w:b/>
                <w:bCs/>
                <w:sz w:val="22"/>
                <w:szCs w:val="22"/>
              </w:rPr>
              <w:t>Signature</w:t>
            </w:r>
          </w:p>
        </w:tc>
        <w:tc>
          <w:tcPr>
            <w:tcW w:w="270" w:type="dxa"/>
          </w:tcPr>
          <w:p w14:paraId="18BF6B0C" w14:textId="77777777" w:rsidR="00777E45" w:rsidRDefault="00777E45" w:rsidP="00D767F8">
            <w:pPr>
              <w:pStyle w:val="Default"/>
              <w:jc w:val="both"/>
              <w:rPr>
                <w:rFonts w:asciiTheme="minorHAnsi" w:hAnsiTheme="minorHAnsi" w:cstheme="minorHAnsi"/>
                <w:sz w:val="22"/>
                <w:szCs w:val="22"/>
              </w:rPr>
            </w:pPr>
          </w:p>
        </w:tc>
        <w:tc>
          <w:tcPr>
            <w:tcW w:w="4315" w:type="dxa"/>
            <w:tcBorders>
              <w:top w:val="single" w:sz="4" w:space="0" w:color="auto"/>
            </w:tcBorders>
          </w:tcPr>
          <w:p w14:paraId="027A6F79" w14:textId="77777777" w:rsidR="00777E45" w:rsidRPr="00777E45" w:rsidRDefault="00777E45" w:rsidP="00D767F8">
            <w:pPr>
              <w:pStyle w:val="Default"/>
              <w:jc w:val="both"/>
              <w:rPr>
                <w:rFonts w:asciiTheme="minorHAnsi" w:hAnsiTheme="minorHAnsi" w:cstheme="minorHAnsi"/>
                <w:b/>
                <w:bCs/>
                <w:sz w:val="22"/>
                <w:szCs w:val="22"/>
              </w:rPr>
            </w:pPr>
            <w:r w:rsidRPr="00777E45">
              <w:rPr>
                <w:rFonts w:asciiTheme="minorHAnsi" w:hAnsiTheme="minorHAnsi" w:cstheme="minorHAnsi"/>
                <w:b/>
                <w:bCs/>
                <w:sz w:val="22"/>
                <w:szCs w:val="22"/>
              </w:rPr>
              <w:t>Date</w:t>
            </w:r>
          </w:p>
        </w:tc>
      </w:tr>
    </w:tbl>
    <w:p w14:paraId="2FE4CAE1" w14:textId="77777777" w:rsidR="00444BB9" w:rsidRPr="00777E45" w:rsidRDefault="00444BB9" w:rsidP="001949E0">
      <w:pPr>
        <w:pStyle w:val="Default"/>
        <w:jc w:val="both"/>
        <w:rPr>
          <w:rFonts w:asciiTheme="minorHAnsi" w:hAnsiTheme="minorHAnsi" w:cstheme="minorHAnsi"/>
          <w:sz w:val="16"/>
          <w:szCs w:val="16"/>
        </w:rPr>
      </w:pPr>
    </w:p>
    <w:p w14:paraId="03A8691E" w14:textId="359AF26B" w:rsidR="00777E45" w:rsidRDefault="00777E45" w:rsidP="001949E0">
      <w:pPr>
        <w:spacing w:after="0" w:line="0" w:lineRule="atLeast"/>
        <w:contextualSpacing/>
        <w:jc w:val="both"/>
        <w:rPr>
          <w:b/>
          <w:bCs/>
          <w:sz w:val="16"/>
          <w:szCs w:val="16"/>
        </w:rPr>
      </w:pPr>
    </w:p>
    <w:p w14:paraId="67D4878A" w14:textId="77777777" w:rsidR="00777E45" w:rsidRDefault="00777E45" w:rsidP="001949E0">
      <w:pPr>
        <w:spacing w:after="0" w:line="0" w:lineRule="atLeast"/>
        <w:contextualSpacing/>
        <w:jc w:val="both"/>
        <w:rPr>
          <w:b/>
          <w:bCs/>
          <w:sz w:val="16"/>
          <w:szCs w:val="16"/>
        </w:rPr>
      </w:pPr>
    </w:p>
    <w:p w14:paraId="78EC428E" w14:textId="77777777" w:rsidR="00F4518B" w:rsidRDefault="00F4518B" w:rsidP="00F4518B">
      <w:pPr>
        <w:spacing w:after="0" w:line="0" w:lineRule="atLeast"/>
        <w:contextualSpacing/>
        <w:jc w:val="both"/>
        <w:rPr>
          <w:b/>
          <w:bCs/>
          <w:sz w:val="16"/>
          <w:szCs w:val="16"/>
        </w:rPr>
      </w:pPr>
    </w:p>
    <w:p w14:paraId="28126356" w14:textId="77777777" w:rsidR="00F4518B" w:rsidRDefault="00F4518B" w:rsidP="00F4518B">
      <w:pPr>
        <w:spacing w:after="0" w:line="0" w:lineRule="atLeast"/>
        <w:contextualSpacing/>
        <w:jc w:val="both"/>
        <w:rPr>
          <w:b/>
          <w:bCs/>
          <w:sz w:val="16"/>
          <w:szCs w:val="16"/>
        </w:rPr>
      </w:pPr>
    </w:p>
    <w:p w14:paraId="2B88809B" w14:textId="77777777" w:rsidR="00F4518B" w:rsidRDefault="00F4518B" w:rsidP="00F4518B">
      <w:pPr>
        <w:spacing w:after="0" w:line="0" w:lineRule="atLeast"/>
        <w:contextualSpacing/>
        <w:jc w:val="both"/>
        <w:rPr>
          <w:b/>
          <w:bCs/>
          <w:sz w:val="16"/>
          <w:szCs w:val="16"/>
        </w:rPr>
      </w:pPr>
    </w:p>
    <w:p w14:paraId="43544FB2" w14:textId="77777777" w:rsidR="00F4518B" w:rsidRDefault="00F4518B" w:rsidP="00F4518B">
      <w:pPr>
        <w:spacing w:after="0" w:line="0" w:lineRule="atLeast"/>
        <w:contextualSpacing/>
        <w:jc w:val="both"/>
        <w:rPr>
          <w:b/>
          <w:bCs/>
          <w:sz w:val="16"/>
          <w:szCs w:val="16"/>
        </w:rPr>
      </w:pPr>
    </w:p>
    <w:p w14:paraId="652C6148" w14:textId="77777777" w:rsidR="00F4518B" w:rsidRDefault="00F4518B" w:rsidP="00F4518B">
      <w:pPr>
        <w:spacing w:after="0" w:line="0" w:lineRule="atLeast"/>
        <w:contextualSpacing/>
        <w:jc w:val="both"/>
        <w:rPr>
          <w:b/>
          <w:bCs/>
          <w:sz w:val="16"/>
          <w:szCs w:val="16"/>
        </w:rPr>
      </w:pPr>
    </w:p>
    <w:p w14:paraId="087BBC49" w14:textId="77777777" w:rsidR="00F4518B" w:rsidRDefault="00F4518B" w:rsidP="00F4518B">
      <w:pPr>
        <w:spacing w:after="0" w:line="0" w:lineRule="atLeast"/>
        <w:contextualSpacing/>
        <w:jc w:val="both"/>
        <w:rPr>
          <w:b/>
          <w:bCs/>
          <w:sz w:val="16"/>
          <w:szCs w:val="16"/>
        </w:rPr>
      </w:pPr>
    </w:p>
    <w:p w14:paraId="3BEDDB4F" w14:textId="77777777" w:rsidR="00F4518B" w:rsidRDefault="00F4518B" w:rsidP="00F4518B">
      <w:pPr>
        <w:spacing w:after="0" w:line="0" w:lineRule="atLeast"/>
        <w:contextualSpacing/>
        <w:jc w:val="both"/>
        <w:rPr>
          <w:b/>
          <w:bCs/>
          <w:sz w:val="16"/>
          <w:szCs w:val="16"/>
        </w:rPr>
      </w:pPr>
    </w:p>
    <w:p w14:paraId="2A982395" w14:textId="77777777" w:rsidR="00F4518B" w:rsidRDefault="00F4518B" w:rsidP="00F4518B">
      <w:pPr>
        <w:spacing w:after="0" w:line="0" w:lineRule="atLeast"/>
        <w:contextualSpacing/>
        <w:jc w:val="both"/>
        <w:rPr>
          <w:b/>
          <w:bCs/>
          <w:sz w:val="16"/>
          <w:szCs w:val="16"/>
        </w:rPr>
      </w:pPr>
    </w:p>
    <w:p w14:paraId="0DD56815" w14:textId="77777777" w:rsidR="00F4518B" w:rsidRDefault="00F4518B" w:rsidP="00F4518B">
      <w:pPr>
        <w:spacing w:after="0" w:line="0" w:lineRule="atLeast"/>
        <w:contextualSpacing/>
        <w:jc w:val="both"/>
        <w:rPr>
          <w:b/>
          <w:bCs/>
          <w:sz w:val="16"/>
          <w:szCs w:val="16"/>
        </w:rPr>
      </w:pPr>
    </w:p>
    <w:p w14:paraId="4D6D8E53" w14:textId="77777777" w:rsidR="00F4518B" w:rsidRDefault="00F4518B" w:rsidP="00F4518B">
      <w:pPr>
        <w:spacing w:after="0" w:line="0" w:lineRule="atLeast"/>
        <w:contextualSpacing/>
        <w:jc w:val="both"/>
        <w:rPr>
          <w:b/>
          <w:bCs/>
          <w:sz w:val="16"/>
          <w:szCs w:val="16"/>
        </w:rPr>
      </w:pPr>
    </w:p>
    <w:p w14:paraId="5271EC30" w14:textId="77777777" w:rsidR="00F4518B" w:rsidRDefault="00F4518B" w:rsidP="00F4518B">
      <w:pPr>
        <w:spacing w:after="0" w:line="0" w:lineRule="atLeast"/>
        <w:contextualSpacing/>
        <w:jc w:val="both"/>
        <w:rPr>
          <w:b/>
          <w:bCs/>
          <w:sz w:val="16"/>
          <w:szCs w:val="16"/>
        </w:rPr>
      </w:pPr>
    </w:p>
    <w:p w14:paraId="55BB3FF2" w14:textId="77777777" w:rsidR="00F4518B" w:rsidRDefault="00F4518B" w:rsidP="00F4518B">
      <w:pPr>
        <w:spacing w:after="0" w:line="0" w:lineRule="atLeast"/>
        <w:contextualSpacing/>
        <w:jc w:val="both"/>
        <w:rPr>
          <w:b/>
          <w:bCs/>
          <w:sz w:val="16"/>
          <w:szCs w:val="16"/>
        </w:rPr>
      </w:pPr>
    </w:p>
    <w:p w14:paraId="5812988A" w14:textId="77777777" w:rsidR="00F4518B" w:rsidRDefault="00F4518B" w:rsidP="00F4518B">
      <w:pPr>
        <w:spacing w:after="0" w:line="0" w:lineRule="atLeast"/>
        <w:contextualSpacing/>
        <w:jc w:val="both"/>
        <w:rPr>
          <w:b/>
          <w:bCs/>
          <w:sz w:val="16"/>
          <w:szCs w:val="16"/>
        </w:rPr>
      </w:pPr>
    </w:p>
    <w:p w14:paraId="398641C4" w14:textId="77777777" w:rsidR="00F4518B" w:rsidRDefault="00F4518B" w:rsidP="00F4518B">
      <w:pPr>
        <w:spacing w:after="0" w:line="0" w:lineRule="atLeast"/>
        <w:contextualSpacing/>
        <w:jc w:val="both"/>
        <w:rPr>
          <w:b/>
          <w:bCs/>
          <w:sz w:val="16"/>
          <w:szCs w:val="16"/>
        </w:rPr>
      </w:pPr>
    </w:p>
    <w:p w14:paraId="0660A8BD" w14:textId="77777777" w:rsidR="00F4518B" w:rsidRDefault="00F4518B" w:rsidP="00F4518B">
      <w:pPr>
        <w:spacing w:after="0" w:line="0" w:lineRule="atLeast"/>
        <w:contextualSpacing/>
        <w:jc w:val="both"/>
        <w:rPr>
          <w:b/>
          <w:bCs/>
          <w:sz w:val="16"/>
          <w:szCs w:val="16"/>
        </w:rPr>
      </w:pPr>
    </w:p>
    <w:p w14:paraId="473915D5" w14:textId="77777777" w:rsidR="00F4518B" w:rsidRDefault="00F4518B" w:rsidP="00F4518B">
      <w:pPr>
        <w:spacing w:after="0" w:line="0" w:lineRule="atLeast"/>
        <w:contextualSpacing/>
        <w:jc w:val="both"/>
        <w:rPr>
          <w:b/>
          <w:bCs/>
          <w:sz w:val="16"/>
          <w:szCs w:val="16"/>
        </w:rPr>
      </w:pPr>
    </w:p>
    <w:p w14:paraId="5C47F43D" w14:textId="77777777" w:rsidR="00F4518B" w:rsidRDefault="00F4518B" w:rsidP="00F4518B">
      <w:pPr>
        <w:spacing w:after="0" w:line="0" w:lineRule="atLeast"/>
        <w:contextualSpacing/>
        <w:jc w:val="both"/>
        <w:rPr>
          <w:b/>
          <w:bCs/>
          <w:sz w:val="16"/>
          <w:szCs w:val="16"/>
        </w:rPr>
      </w:pPr>
    </w:p>
    <w:p w14:paraId="54B4336E" w14:textId="77777777" w:rsidR="00F4518B" w:rsidRDefault="00F4518B" w:rsidP="00F4518B">
      <w:pPr>
        <w:spacing w:after="0" w:line="0" w:lineRule="atLeast"/>
        <w:contextualSpacing/>
        <w:jc w:val="both"/>
        <w:rPr>
          <w:b/>
          <w:bCs/>
          <w:sz w:val="16"/>
          <w:szCs w:val="16"/>
        </w:rPr>
      </w:pPr>
    </w:p>
    <w:p w14:paraId="7AFE2232" w14:textId="2025ED70" w:rsidR="004C1104" w:rsidRPr="00F4518B" w:rsidRDefault="004C1104" w:rsidP="00F4518B">
      <w:pPr>
        <w:spacing w:after="0" w:line="0" w:lineRule="atLeast"/>
        <w:contextualSpacing/>
        <w:jc w:val="both"/>
        <w:rPr>
          <w:sz w:val="16"/>
          <w:szCs w:val="16"/>
        </w:rPr>
      </w:pPr>
      <w:r>
        <w:rPr>
          <w:b/>
          <w:bCs/>
          <w:sz w:val="16"/>
          <w:szCs w:val="16"/>
        </w:rPr>
        <w:t>PLEASE READ CAREFULLY</w:t>
      </w:r>
      <w:r w:rsidR="001949E0">
        <w:rPr>
          <w:b/>
          <w:bCs/>
          <w:sz w:val="16"/>
          <w:szCs w:val="16"/>
        </w:rPr>
        <w:t xml:space="preserve">:  </w:t>
      </w:r>
      <w:r>
        <w:rPr>
          <w:sz w:val="16"/>
          <w:szCs w:val="16"/>
        </w:rPr>
        <w:t xml:space="preserve">The information contained in this document is intended for educational purposes and is for the exclusive use of the individual or entity named above and may constitute information that is not privileged or otherwise exempt from disclosure. NIP Management Co., LLC/Conventus takes reasonable efforts to provide Anything accurate information but cannot guarantee its accuracy or that it meets local, state, or federal statutes, laws, or regulations. NIP Management Co., LLC/Conventus disclaims </w:t>
      </w:r>
      <w:proofErr w:type="gramStart"/>
      <w:r>
        <w:rPr>
          <w:sz w:val="16"/>
          <w:szCs w:val="16"/>
        </w:rPr>
        <w:t>any and all</w:t>
      </w:r>
      <w:proofErr w:type="gramEnd"/>
      <w:r>
        <w:rPr>
          <w:sz w:val="16"/>
          <w:szCs w:val="16"/>
        </w:rPr>
        <w:t xml:space="preserve"> liability for reliance upon the information contained therein. It is suggested that you consult your legal counsel or other professional consultants about how it pertains to your specific situation.</w:t>
      </w:r>
    </w:p>
    <w:sectPr w:rsidR="004C1104" w:rsidRPr="00F4518B">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A113C8" w14:textId="77777777" w:rsidR="00494778" w:rsidRDefault="00494778" w:rsidP="0003213C">
      <w:pPr>
        <w:spacing w:after="0" w:line="240" w:lineRule="auto"/>
      </w:pPr>
      <w:r>
        <w:separator/>
      </w:r>
    </w:p>
  </w:endnote>
  <w:endnote w:type="continuationSeparator" w:id="0">
    <w:p w14:paraId="6F4AAF74" w14:textId="77777777" w:rsidR="00494778" w:rsidRDefault="00494778" w:rsidP="000321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2FF" w:usb1="5000205B" w:usb2="0000002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2045D" w14:textId="77777777" w:rsidR="007527BC" w:rsidRDefault="007527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A9FCF" w14:textId="5F59F541" w:rsidR="001949E0" w:rsidRDefault="001949E0" w:rsidP="007527BC">
    <w:pPr>
      <w:pStyle w:val="Footer"/>
      <w:tabs>
        <w:tab w:val="clear" w:pos="4680"/>
        <w:tab w:val="clear" w:pos="9360"/>
        <w:tab w:val="center" w:pos="7470"/>
      </w:tabs>
    </w:pPr>
    <w:r>
      <w:t xml:space="preserve">Page | </w:t>
    </w:r>
    <w:r>
      <w:fldChar w:fldCharType="begin"/>
    </w:r>
    <w:r>
      <w:instrText xml:space="preserve"> PAGE   \* MERGEFORMAT </w:instrText>
    </w:r>
    <w:r>
      <w:fldChar w:fldCharType="separate"/>
    </w:r>
    <w:r>
      <w:rPr>
        <w:noProof/>
      </w:rPr>
      <w:t>1</w:t>
    </w:r>
    <w:r>
      <w:rPr>
        <w:noProof/>
      </w:rPr>
      <w:fldChar w:fldCharType="end"/>
    </w:r>
    <w:r w:rsidR="007527BC">
      <w:rPr>
        <w:noProof/>
      </w:rPr>
      <w:tab/>
      <w:t xml:space="preserve">Copyright </w:t>
    </w:r>
    <w:r w:rsidR="007527BC">
      <w:rPr>
        <w:rFonts w:cstheme="minorHAnsi"/>
        <w:noProof/>
      </w:rPr>
      <w:t>©</w:t>
    </w:r>
    <w:r w:rsidR="007527BC">
      <w:rPr>
        <w:noProof/>
      </w:rPr>
      <w:t xml:space="preserve"> 2020 Conventus, All rights reserved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F52F8" w14:textId="77777777" w:rsidR="007527BC" w:rsidRDefault="007527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A78891" w14:textId="77777777" w:rsidR="00494778" w:rsidRDefault="00494778" w:rsidP="0003213C">
      <w:pPr>
        <w:spacing w:after="0" w:line="240" w:lineRule="auto"/>
      </w:pPr>
      <w:r>
        <w:separator/>
      </w:r>
    </w:p>
  </w:footnote>
  <w:footnote w:type="continuationSeparator" w:id="0">
    <w:p w14:paraId="60EE86EF" w14:textId="77777777" w:rsidR="00494778" w:rsidRDefault="00494778" w:rsidP="000321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52255" w14:textId="77777777" w:rsidR="007527BC" w:rsidRDefault="007527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707DF" w14:textId="5B4D2EC8" w:rsidR="00D85895" w:rsidRPr="00EF5C19" w:rsidRDefault="00AB4700" w:rsidP="001949E0">
    <w:pPr>
      <w:pStyle w:val="Header"/>
      <w:jc w:val="center"/>
      <w:rPr>
        <w:color w:val="FF0000"/>
      </w:rPr>
    </w:pPr>
    <w:sdt>
      <w:sdtPr>
        <w:rPr>
          <w:color w:val="FF0000"/>
        </w:rPr>
        <w:id w:val="1980803016"/>
        <w:docPartObj>
          <w:docPartGallery w:val="Watermarks"/>
          <w:docPartUnique/>
        </w:docPartObj>
      </w:sdtPr>
      <w:sdtContent>
        <w:r w:rsidRPr="00AB4700">
          <w:rPr>
            <w:noProof/>
            <w:color w:val="FF0000"/>
          </w:rPr>
          <w:pict w14:anchorId="08E57D8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16385" type="#_x0000_t136" style="position:absolute;left:0;text-align:left;margin-left:0;margin-top:0;width:461.85pt;height:197.95pt;rotation:315;z-index:-251657216;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sdtContent>
    </w:sdt>
    <w:r w:rsidR="00EF5C19" w:rsidRPr="00EF5C19">
      <w:rPr>
        <w:color w:val="FF0000"/>
      </w:rPr>
      <w:t>Insert Practice Name/Physician</w:t>
    </w:r>
    <w:r w:rsidR="00EF5C19">
      <w:rPr>
        <w:color w:val="FF0000"/>
      </w:rPr>
      <w:t xml:space="preserve"> or Brand with Logo/Letterhead</w:t>
    </w:r>
  </w:p>
  <w:p w14:paraId="0C4ECCDB" w14:textId="309FD491" w:rsidR="00EF5C19" w:rsidRPr="00EF5C19" w:rsidRDefault="00EF5C19" w:rsidP="001949E0">
    <w:pPr>
      <w:pStyle w:val="Header"/>
      <w:jc w:val="center"/>
      <w:rPr>
        <w:color w:val="FF0000"/>
      </w:rPr>
    </w:pPr>
    <w:r w:rsidRPr="00EF5C19">
      <w:rPr>
        <w:color w:val="FF0000"/>
      </w:rPr>
      <w:t>Address and Phone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7C42C" w14:textId="77777777" w:rsidR="007527BC" w:rsidRDefault="007527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D676F4"/>
    <w:multiLevelType w:val="hybridMultilevel"/>
    <w:tmpl w:val="9D08E5C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228451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731E25B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6386"/>
    <o:shapelayout v:ext="edit">
      <o:idmap v:ext="edit" data="16"/>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13C"/>
    <w:rsid w:val="0003213C"/>
    <w:rsid w:val="00053D20"/>
    <w:rsid w:val="00097DD5"/>
    <w:rsid w:val="000F2B3F"/>
    <w:rsid w:val="00101FC6"/>
    <w:rsid w:val="0010773E"/>
    <w:rsid w:val="001949E0"/>
    <w:rsid w:val="001974C5"/>
    <w:rsid w:val="001B49B5"/>
    <w:rsid w:val="0024700E"/>
    <w:rsid w:val="00247E14"/>
    <w:rsid w:val="002A6F87"/>
    <w:rsid w:val="002C69D8"/>
    <w:rsid w:val="003463ED"/>
    <w:rsid w:val="00381154"/>
    <w:rsid w:val="003C2CFA"/>
    <w:rsid w:val="003E253A"/>
    <w:rsid w:val="00415E6C"/>
    <w:rsid w:val="00443002"/>
    <w:rsid w:val="00444BB9"/>
    <w:rsid w:val="004528AE"/>
    <w:rsid w:val="004633C8"/>
    <w:rsid w:val="00494778"/>
    <w:rsid w:val="004C1104"/>
    <w:rsid w:val="00575D17"/>
    <w:rsid w:val="005A0BDB"/>
    <w:rsid w:val="005B635D"/>
    <w:rsid w:val="00633932"/>
    <w:rsid w:val="00683F0A"/>
    <w:rsid w:val="006B00FF"/>
    <w:rsid w:val="006B1F30"/>
    <w:rsid w:val="006F22A6"/>
    <w:rsid w:val="007053D3"/>
    <w:rsid w:val="007433B2"/>
    <w:rsid w:val="007527BC"/>
    <w:rsid w:val="00777E45"/>
    <w:rsid w:val="00782A8D"/>
    <w:rsid w:val="00795AE5"/>
    <w:rsid w:val="00833748"/>
    <w:rsid w:val="00873BCA"/>
    <w:rsid w:val="00886F7D"/>
    <w:rsid w:val="008E311C"/>
    <w:rsid w:val="00903547"/>
    <w:rsid w:val="00930424"/>
    <w:rsid w:val="00932AD8"/>
    <w:rsid w:val="00945099"/>
    <w:rsid w:val="00950CB7"/>
    <w:rsid w:val="009D2D12"/>
    <w:rsid w:val="00A464E8"/>
    <w:rsid w:val="00A63439"/>
    <w:rsid w:val="00AB4700"/>
    <w:rsid w:val="00AE5793"/>
    <w:rsid w:val="00B14E10"/>
    <w:rsid w:val="00B36443"/>
    <w:rsid w:val="00BA498A"/>
    <w:rsid w:val="00C37728"/>
    <w:rsid w:val="00C46D28"/>
    <w:rsid w:val="00C51A03"/>
    <w:rsid w:val="00C918F3"/>
    <w:rsid w:val="00C93FC8"/>
    <w:rsid w:val="00CA47ED"/>
    <w:rsid w:val="00D03FF0"/>
    <w:rsid w:val="00D30990"/>
    <w:rsid w:val="00D85895"/>
    <w:rsid w:val="00DE7021"/>
    <w:rsid w:val="00DF0024"/>
    <w:rsid w:val="00E17462"/>
    <w:rsid w:val="00E82522"/>
    <w:rsid w:val="00E87D8D"/>
    <w:rsid w:val="00EB789E"/>
    <w:rsid w:val="00EE1D36"/>
    <w:rsid w:val="00EF5C19"/>
    <w:rsid w:val="00F04528"/>
    <w:rsid w:val="00F165EB"/>
    <w:rsid w:val="00F17024"/>
    <w:rsid w:val="00F2135B"/>
    <w:rsid w:val="00F4228B"/>
    <w:rsid w:val="00F4518B"/>
    <w:rsid w:val="00F85E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14:docId w14:val="5B737138"/>
  <w15:chartTrackingRefBased/>
  <w15:docId w15:val="{36D48E97-0F99-42E9-8D1A-0FE842D09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F22A6"/>
    <w:rPr>
      <w:strike w:val="0"/>
      <w:dstrike w:val="0"/>
      <w:color w:val="476A8D"/>
      <w:u w:val="none"/>
      <w:effect w:val="none"/>
      <w:shd w:val="clear" w:color="auto" w:fill="auto"/>
    </w:rPr>
  </w:style>
  <w:style w:type="character" w:styleId="Strong">
    <w:name w:val="Strong"/>
    <w:basedOn w:val="DefaultParagraphFont"/>
    <w:uiPriority w:val="22"/>
    <w:qFormat/>
    <w:rsid w:val="006F22A6"/>
    <w:rPr>
      <w:b/>
      <w:bCs/>
    </w:rPr>
  </w:style>
  <w:style w:type="paragraph" w:customStyle="1" w:styleId="Default">
    <w:name w:val="Default"/>
    <w:rsid w:val="00DE7021"/>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M3">
    <w:name w:val="CM3"/>
    <w:basedOn w:val="Default"/>
    <w:next w:val="Default"/>
    <w:uiPriority w:val="99"/>
    <w:rsid w:val="00DE7021"/>
    <w:rPr>
      <w:color w:val="auto"/>
    </w:rPr>
  </w:style>
  <w:style w:type="character" w:styleId="CommentReference">
    <w:name w:val="annotation reference"/>
    <w:basedOn w:val="DefaultParagraphFont"/>
    <w:uiPriority w:val="99"/>
    <w:semiHidden/>
    <w:unhideWhenUsed/>
    <w:rsid w:val="00930424"/>
    <w:rPr>
      <w:sz w:val="16"/>
      <w:szCs w:val="16"/>
    </w:rPr>
  </w:style>
  <w:style w:type="paragraph" w:styleId="CommentText">
    <w:name w:val="annotation text"/>
    <w:basedOn w:val="Normal"/>
    <w:link w:val="CommentTextChar"/>
    <w:uiPriority w:val="99"/>
    <w:semiHidden/>
    <w:unhideWhenUsed/>
    <w:rsid w:val="00930424"/>
    <w:pPr>
      <w:spacing w:line="240" w:lineRule="auto"/>
    </w:pPr>
    <w:rPr>
      <w:sz w:val="20"/>
      <w:szCs w:val="20"/>
    </w:rPr>
  </w:style>
  <w:style w:type="character" w:customStyle="1" w:styleId="CommentTextChar">
    <w:name w:val="Comment Text Char"/>
    <w:basedOn w:val="DefaultParagraphFont"/>
    <w:link w:val="CommentText"/>
    <w:uiPriority w:val="99"/>
    <w:semiHidden/>
    <w:rsid w:val="00930424"/>
    <w:rPr>
      <w:sz w:val="20"/>
      <w:szCs w:val="20"/>
    </w:rPr>
  </w:style>
  <w:style w:type="paragraph" w:styleId="CommentSubject">
    <w:name w:val="annotation subject"/>
    <w:basedOn w:val="CommentText"/>
    <w:next w:val="CommentText"/>
    <w:link w:val="CommentSubjectChar"/>
    <w:uiPriority w:val="99"/>
    <w:semiHidden/>
    <w:unhideWhenUsed/>
    <w:rsid w:val="00930424"/>
    <w:rPr>
      <w:b/>
      <w:bCs/>
    </w:rPr>
  </w:style>
  <w:style w:type="character" w:customStyle="1" w:styleId="CommentSubjectChar">
    <w:name w:val="Comment Subject Char"/>
    <w:basedOn w:val="CommentTextChar"/>
    <w:link w:val="CommentSubject"/>
    <w:uiPriority w:val="99"/>
    <w:semiHidden/>
    <w:rsid w:val="00930424"/>
    <w:rPr>
      <w:b/>
      <w:bCs/>
      <w:sz w:val="20"/>
      <w:szCs w:val="20"/>
    </w:rPr>
  </w:style>
  <w:style w:type="paragraph" w:styleId="BalloonText">
    <w:name w:val="Balloon Text"/>
    <w:basedOn w:val="Normal"/>
    <w:link w:val="BalloonTextChar"/>
    <w:uiPriority w:val="99"/>
    <w:semiHidden/>
    <w:unhideWhenUsed/>
    <w:rsid w:val="009304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0424"/>
    <w:rPr>
      <w:rFonts w:ascii="Segoe UI" w:hAnsi="Segoe UI" w:cs="Segoe UI"/>
      <w:sz w:val="18"/>
      <w:szCs w:val="18"/>
    </w:rPr>
  </w:style>
  <w:style w:type="paragraph" w:styleId="ListParagraph">
    <w:name w:val="List Paragraph"/>
    <w:basedOn w:val="Normal"/>
    <w:uiPriority w:val="34"/>
    <w:qFormat/>
    <w:rsid w:val="00D85895"/>
    <w:pPr>
      <w:ind w:left="720"/>
      <w:contextualSpacing/>
    </w:pPr>
  </w:style>
  <w:style w:type="paragraph" w:styleId="Header">
    <w:name w:val="header"/>
    <w:basedOn w:val="Normal"/>
    <w:link w:val="HeaderChar"/>
    <w:uiPriority w:val="99"/>
    <w:unhideWhenUsed/>
    <w:rsid w:val="00D858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5895"/>
  </w:style>
  <w:style w:type="paragraph" w:styleId="Footer">
    <w:name w:val="footer"/>
    <w:basedOn w:val="Normal"/>
    <w:link w:val="FooterChar"/>
    <w:uiPriority w:val="99"/>
    <w:unhideWhenUsed/>
    <w:rsid w:val="00D858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5895"/>
  </w:style>
  <w:style w:type="table" w:styleId="TableGrid">
    <w:name w:val="Table Grid"/>
    <w:basedOn w:val="TableNormal"/>
    <w:uiPriority w:val="39"/>
    <w:rsid w:val="00444B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6565412">
      <w:bodyDiv w:val="1"/>
      <w:marLeft w:val="0"/>
      <w:marRight w:val="0"/>
      <w:marTop w:val="0"/>
      <w:marBottom w:val="0"/>
      <w:divBdr>
        <w:top w:val="none" w:sz="0" w:space="0" w:color="auto"/>
        <w:left w:val="none" w:sz="0" w:space="0" w:color="auto"/>
        <w:bottom w:val="none" w:sz="0" w:space="0" w:color="auto"/>
        <w:right w:val="none" w:sz="0" w:space="0" w:color="auto"/>
      </w:divBdr>
    </w:div>
    <w:div w:id="119106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1226</Words>
  <Characters>6992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Kelly</dc:creator>
  <cp:keywords/>
  <dc:description/>
  <cp:lastModifiedBy>Cheryl Kelly</cp:lastModifiedBy>
  <cp:revision>2</cp:revision>
  <cp:lastPrinted>2020-01-07T17:07:00Z</cp:lastPrinted>
  <dcterms:created xsi:type="dcterms:W3CDTF">2022-02-11T00:59:00Z</dcterms:created>
  <dcterms:modified xsi:type="dcterms:W3CDTF">2022-02-11T00:59:00Z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9427929-fee7-4b00-b9de-200ab0a95592_Enabled">
    <vt:lpwstr>True</vt:lpwstr>
  </property>
  <property fmtid="{D5CDD505-2E9C-101B-9397-08002B2CF9AE}" pid="3" name="MSIP_Label_a9427929-fee7-4b00-b9de-200ab0a95592_SiteId">
    <vt:lpwstr>baddf234-4be0-4191-8dfb-ad28b3745153</vt:lpwstr>
  </property>
  <property fmtid="{D5CDD505-2E9C-101B-9397-08002B2CF9AE}" pid="4" name="MSIP_Label_a9427929-fee7-4b00-b9de-200ab0a95592_Owner">
    <vt:lpwstr>ckelly@nipgroup.com</vt:lpwstr>
  </property>
  <property fmtid="{D5CDD505-2E9C-101B-9397-08002B2CF9AE}" pid="5" name="MSIP_Label_a9427929-fee7-4b00-b9de-200ab0a95592_SetDate">
    <vt:lpwstr>2019-12-03T21:04:59.7953066Z</vt:lpwstr>
  </property>
  <property fmtid="{D5CDD505-2E9C-101B-9397-08002B2CF9AE}" pid="6" name="MSIP_Label_a9427929-fee7-4b00-b9de-200ab0a95592_Name">
    <vt:lpwstr>General</vt:lpwstr>
  </property>
  <property fmtid="{D5CDD505-2E9C-101B-9397-08002B2CF9AE}" pid="7" name="MSIP_Label_a9427929-fee7-4b00-b9de-200ab0a95592_Application">
    <vt:lpwstr>Microsoft Azure Information Protection</vt:lpwstr>
  </property>
  <property fmtid="{D5CDD505-2E9C-101B-9397-08002B2CF9AE}" pid="8" name="MSIP_Label_a9427929-fee7-4b00-b9de-200ab0a95592_Extended_MSFT_Method">
    <vt:lpwstr>Automatic</vt:lpwstr>
  </property>
  <property fmtid="{D5CDD505-2E9C-101B-9397-08002B2CF9AE}" pid="9" name="Sensitivity">
    <vt:lpwstr>General</vt:lpwstr>
  </property>
</Properties>
</file>